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F9" w:rsidRDefault="001E07F9" w:rsidP="001513F0">
      <w:pPr>
        <w:pStyle w:val="NormalWeb"/>
        <w:rPr>
          <w:rFonts w:ascii="Times New Roman" w:hAnsi="Times New Roman"/>
          <w:sz w:val="24"/>
          <w:szCs w:val="24"/>
        </w:rPr>
      </w:pPr>
      <w:bookmarkStart w:id="0" w:name="_GoBack"/>
      <w:bookmarkEnd w:id="0"/>
      <w:r>
        <w:rPr>
          <w:rFonts w:ascii="Times New Roman" w:hAnsi="Times New Roman"/>
          <w:sz w:val="24"/>
          <w:szCs w:val="24"/>
        </w:rPr>
        <w:t>Franklin Spalding Strikes Again</w:t>
      </w:r>
      <w:r w:rsidR="00700C72">
        <w:rPr>
          <w:rFonts w:ascii="Times New Roman" w:hAnsi="Times New Roman"/>
          <w:sz w:val="24"/>
          <w:szCs w:val="24"/>
        </w:rPr>
        <w:t xml:space="preserve">: A Response to </w:t>
      </w:r>
      <w:r w:rsidR="00B27876">
        <w:rPr>
          <w:rFonts w:ascii="Times New Roman" w:hAnsi="Times New Roman"/>
          <w:sz w:val="24"/>
          <w:szCs w:val="24"/>
        </w:rPr>
        <w:t>Internet</w:t>
      </w:r>
      <w:r w:rsidR="00700C72">
        <w:rPr>
          <w:rFonts w:ascii="Times New Roman" w:hAnsi="Times New Roman"/>
          <w:sz w:val="24"/>
          <w:szCs w:val="24"/>
        </w:rPr>
        <w:t xml:space="preserve"> Criticism of Kerry Muhlestein</w:t>
      </w:r>
      <w:r w:rsidR="001513F0">
        <w:rPr>
          <w:rFonts w:ascii="Times New Roman" w:hAnsi="Times New Roman"/>
          <w:sz w:val="24"/>
          <w:szCs w:val="24"/>
        </w:rPr>
        <w:t>’</w:t>
      </w:r>
      <w:r w:rsidR="00700C72">
        <w:rPr>
          <w:rFonts w:ascii="Times New Roman" w:hAnsi="Times New Roman"/>
          <w:sz w:val="24"/>
          <w:szCs w:val="24"/>
        </w:rPr>
        <w:t>s Book of Abraham Videos</w:t>
      </w:r>
    </w:p>
    <w:p w:rsidR="00CE1BDF" w:rsidRPr="00CE1BDF" w:rsidRDefault="00CE1BDF" w:rsidP="001513F0">
      <w:pPr>
        <w:pStyle w:val="NormalWeb"/>
        <w:rPr>
          <w:rFonts w:ascii="Times New Roman" w:hAnsi="Times New Roman"/>
          <w:i/>
          <w:sz w:val="24"/>
          <w:szCs w:val="24"/>
        </w:rPr>
      </w:pPr>
      <w:r>
        <w:rPr>
          <w:rFonts w:ascii="Times New Roman" w:hAnsi="Times New Roman"/>
          <w:i/>
          <w:sz w:val="24"/>
          <w:szCs w:val="24"/>
        </w:rPr>
        <w:t>Administrator’s note: The following is the result of a combined effort by as many as a dozen FAIR volunteers, all of whom made substantive contributions, and so is posted here under the group authorship “FAIR Staff.” Also, some of the individuals discussed below are either anonymous or pseudonymous; because we do not even know their genders in some cases, all references to them will use masculine pronouns (“he,” “his,” “him)</w:t>
      </w:r>
      <w:r w:rsidR="00E83CEC">
        <w:rPr>
          <w:rFonts w:ascii="Times New Roman" w:hAnsi="Times New Roman"/>
          <w:i/>
          <w:sz w:val="24"/>
          <w:szCs w:val="24"/>
        </w:rPr>
        <w:t xml:space="preserve"> for the sake of brevity.</w:t>
      </w:r>
    </w:p>
    <w:p w:rsidR="00F54F25" w:rsidRPr="0086225A" w:rsidRDefault="00E10886" w:rsidP="001513F0">
      <w:pPr>
        <w:pStyle w:val="NormalWeb"/>
        <w:rPr>
          <w:rFonts w:ascii="Times New Roman" w:hAnsi="Times New Roman"/>
          <w:sz w:val="24"/>
          <w:szCs w:val="24"/>
        </w:rPr>
      </w:pPr>
      <w:r>
        <w:rPr>
          <w:rFonts w:ascii="Times New Roman" w:hAnsi="Times New Roman"/>
          <w:sz w:val="24"/>
          <w:szCs w:val="24"/>
        </w:rPr>
        <w:t>C</w:t>
      </w:r>
      <w:r w:rsidR="000946CA" w:rsidRPr="0086225A">
        <w:rPr>
          <w:rFonts w:ascii="Times New Roman" w:hAnsi="Times New Roman"/>
          <w:sz w:val="24"/>
          <w:szCs w:val="24"/>
        </w:rPr>
        <w:t>ritics on a particularly hostile Internet message board</w:t>
      </w:r>
      <w:r w:rsidR="00770ED2" w:rsidRPr="0086225A">
        <w:rPr>
          <w:rFonts w:ascii="Times New Roman" w:hAnsi="Times New Roman"/>
          <w:sz w:val="24"/>
          <w:szCs w:val="24"/>
        </w:rPr>
        <w:t xml:space="preserve"> have </w:t>
      </w:r>
      <w:r w:rsidR="002A2F3C" w:rsidRPr="0086225A">
        <w:rPr>
          <w:rFonts w:ascii="Times New Roman" w:hAnsi="Times New Roman"/>
          <w:sz w:val="24"/>
          <w:szCs w:val="24"/>
        </w:rPr>
        <w:t xml:space="preserve">been </w:t>
      </w:r>
      <w:r w:rsidR="00A9723A">
        <w:rPr>
          <w:rFonts w:ascii="Times New Roman" w:hAnsi="Times New Roman"/>
          <w:sz w:val="24"/>
          <w:szCs w:val="24"/>
        </w:rPr>
        <w:t xml:space="preserve">celebrating </w:t>
      </w:r>
      <w:r w:rsidR="002A2F3C" w:rsidRPr="0086225A">
        <w:rPr>
          <w:rFonts w:ascii="Times New Roman" w:hAnsi="Times New Roman"/>
          <w:sz w:val="24"/>
          <w:szCs w:val="24"/>
        </w:rPr>
        <w:t>over e</w:t>
      </w:r>
      <w:r w:rsidR="007E2255">
        <w:rPr>
          <w:rFonts w:ascii="Times New Roman" w:hAnsi="Times New Roman"/>
          <w:sz w:val="24"/>
          <w:szCs w:val="24"/>
        </w:rPr>
        <w:t>-</w:t>
      </w:r>
      <w:r w:rsidR="002A2F3C" w:rsidRPr="0086225A">
        <w:rPr>
          <w:rFonts w:ascii="Times New Roman" w:hAnsi="Times New Roman"/>
          <w:sz w:val="24"/>
          <w:szCs w:val="24"/>
        </w:rPr>
        <w:t xml:space="preserve">mail responses to some YouTube videos of </w:t>
      </w:r>
      <w:r w:rsidR="00770ED2" w:rsidRPr="0086225A">
        <w:rPr>
          <w:rFonts w:ascii="Times New Roman" w:hAnsi="Times New Roman"/>
          <w:sz w:val="24"/>
          <w:szCs w:val="24"/>
        </w:rPr>
        <w:t xml:space="preserve">LDS </w:t>
      </w:r>
      <w:r w:rsidR="002A2F3C" w:rsidRPr="0086225A">
        <w:rPr>
          <w:rFonts w:ascii="Times New Roman" w:hAnsi="Times New Roman"/>
          <w:sz w:val="24"/>
          <w:szCs w:val="24"/>
        </w:rPr>
        <w:t>Egyptologist Kerry Muhl</w:t>
      </w:r>
      <w:r w:rsidR="00186B27" w:rsidRPr="0086225A">
        <w:rPr>
          <w:rFonts w:ascii="Times New Roman" w:hAnsi="Times New Roman"/>
          <w:sz w:val="24"/>
          <w:szCs w:val="24"/>
        </w:rPr>
        <w:t>e</w:t>
      </w:r>
      <w:r w:rsidR="002A2F3C" w:rsidRPr="0086225A">
        <w:rPr>
          <w:rFonts w:ascii="Times New Roman" w:hAnsi="Times New Roman"/>
          <w:sz w:val="24"/>
          <w:szCs w:val="24"/>
        </w:rPr>
        <w:t>stein</w:t>
      </w:r>
      <w:r w:rsidR="001513F0">
        <w:rPr>
          <w:rFonts w:ascii="Times New Roman" w:hAnsi="Times New Roman"/>
          <w:sz w:val="24"/>
          <w:szCs w:val="24"/>
        </w:rPr>
        <w:t>. In the videos Dr. Muhlestein</w:t>
      </w:r>
      <w:r w:rsidR="002A2F3C" w:rsidRPr="0086225A">
        <w:rPr>
          <w:rFonts w:ascii="Times New Roman" w:hAnsi="Times New Roman"/>
          <w:sz w:val="24"/>
          <w:szCs w:val="24"/>
        </w:rPr>
        <w:t xml:space="preserve"> comment</w:t>
      </w:r>
      <w:r w:rsidR="001513F0">
        <w:rPr>
          <w:rFonts w:ascii="Times New Roman" w:hAnsi="Times New Roman"/>
          <w:sz w:val="24"/>
          <w:szCs w:val="24"/>
        </w:rPr>
        <w:t>ed</w:t>
      </w:r>
      <w:r w:rsidR="002A2F3C" w:rsidRPr="0086225A">
        <w:rPr>
          <w:rFonts w:ascii="Times New Roman" w:hAnsi="Times New Roman"/>
          <w:sz w:val="24"/>
          <w:szCs w:val="24"/>
        </w:rPr>
        <w:t xml:space="preserve"> on some matters related to the Book of Abraham. The e</w:t>
      </w:r>
      <w:r w:rsidR="007E2255">
        <w:rPr>
          <w:rFonts w:ascii="Times New Roman" w:hAnsi="Times New Roman"/>
          <w:sz w:val="24"/>
          <w:szCs w:val="24"/>
        </w:rPr>
        <w:t>-</w:t>
      </w:r>
      <w:r w:rsidR="002A2F3C" w:rsidRPr="0086225A">
        <w:rPr>
          <w:rFonts w:ascii="Times New Roman" w:hAnsi="Times New Roman"/>
          <w:sz w:val="24"/>
          <w:szCs w:val="24"/>
        </w:rPr>
        <w:t>mails are from Egyptologists at UCLA (where Muhl</w:t>
      </w:r>
      <w:r w:rsidR="00186B27" w:rsidRPr="0086225A">
        <w:rPr>
          <w:rFonts w:ascii="Times New Roman" w:hAnsi="Times New Roman"/>
          <w:sz w:val="24"/>
          <w:szCs w:val="24"/>
        </w:rPr>
        <w:t>e</w:t>
      </w:r>
      <w:r w:rsidR="002A2F3C" w:rsidRPr="0086225A">
        <w:rPr>
          <w:rFonts w:ascii="Times New Roman" w:hAnsi="Times New Roman"/>
          <w:sz w:val="24"/>
          <w:szCs w:val="24"/>
        </w:rPr>
        <w:t xml:space="preserve">stein </w:t>
      </w:r>
      <w:r w:rsidR="00770ED2" w:rsidRPr="0086225A">
        <w:rPr>
          <w:rFonts w:ascii="Times New Roman" w:hAnsi="Times New Roman"/>
          <w:sz w:val="24"/>
          <w:szCs w:val="24"/>
        </w:rPr>
        <w:t>earned</w:t>
      </w:r>
      <w:r w:rsidR="00A9723A">
        <w:rPr>
          <w:rFonts w:ascii="Times New Roman" w:hAnsi="Times New Roman"/>
          <w:sz w:val="24"/>
          <w:szCs w:val="24"/>
        </w:rPr>
        <w:t xml:space="preserve"> his PhD). T</w:t>
      </w:r>
      <w:r w:rsidR="00F54F25" w:rsidRPr="0086225A">
        <w:rPr>
          <w:rFonts w:ascii="Times New Roman" w:hAnsi="Times New Roman"/>
          <w:sz w:val="24"/>
          <w:szCs w:val="24"/>
        </w:rPr>
        <w:t>hese scholars were solicited for their views by being sent the following e-mail</w:t>
      </w:r>
      <w:r w:rsidR="007E2255">
        <w:rPr>
          <w:rFonts w:ascii="Times New Roman" w:hAnsi="Times New Roman"/>
          <w:sz w:val="24"/>
          <w:szCs w:val="24"/>
        </w:rPr>
        <w:t xml:space="preserve"> from a </w:t>
      </w:r>
      <w:r w:rsidR="00046A93">
        <w:rPr>
          <w:rFonts w:ascii="Times New Roman" w:hAnsi="Times New Roman"/>
          <w:sz w:val="24"/>
          <w:szCs w:val="24"/>
        </w:rPr>
        <w:t>critic</w:t>
      </w:r>
      <w:r w:rsidR="00A9723A">
        <w:rPr>
          <w:rFonts w:ascii="Times New Roman" w:hAnsi="Times New Roman"/>
          <w:sz w:val="24"/>
          <w:szCs w:val="24"/>
        </w:rPr>
        <w:t xml:space="preserve"> on the message board</w:t>
      </w:r>
      <w:r w:rsidR="001513F0">
        <w:rPr>
          <w:rFonts w:ascii="Times New Roman" w:hAnsi="Times New Roman"/>
          <w:sz w:val="24"/>
          <w:szCs w:val="24"/>
        </w:rPr>
        <w:t>:</w:t>
      </w:r>
    </w:p>
    <w:p w:rsidR="00AD4170" w:rsidRPr="0086225A" w:rsidRDefault="00F54F25" w:rsidP="001513F0">
      <w:pPr>
        <w:pStyle w:val="Quotation"/>
      </w:pPr>
      <w:r w:rsidRPr="0086225A">
        <w:t xml:space="preserve">Dr. </w:t>
      </w:r>
      <w:proofErr w:type="spellStart"/>
      <w:r w:rsidRPr="0086225A">
        <w:t>Muhlenstein</w:t>
      </w:r>
      <w:proofErr w:type="spellEnd"/>
      <w:r w:rsidRPr="0086225A">
        <w:t xml:space="preserve"> </w:t>
      </w:r>
      <w:r w:rsidR="00ED593B">
        <w:t xml:space="preserve">[sic] </w:t>
      </w:r>
      <w:r w:rsidRPr="0086225A">
        <w:t xml:space="preserve">has recently been in a series of videos where he discusses his recent research on these papyrus fragments. His conclusions about the veracity of </w:t>
      </w:r>
      <w:r w:rsidR="001513F0">
        <w:t xml:space="preserve">[Joseph] </w:t>
      </w:r>
      <w:r w:rsidRPr="0086225A">
        <w:t>Smith</w:t>
      </w:r>
      <w:r w:rsidR="001513F0">
        <w:t>’</w:t>
      </w:r>
      <w:r w:rsidRPr="0086225A">
        <w:t>s translation of these papyri, their related facsimiles, and the explicit</w:t>
      </w:r>
      <w:r w:rsidR="00ED593B">
        <w:t xml:space="preserve"> </w:t>
      </w:r>
      <w:r w:rsidRPr="0086225A">
        <w:t>connection between the ancient biblical figure Abraham, and the ancient Egyptian book of the Dead, are contrary to what I thought the scholarly consensus was.</w:t>
      </w:r>
      <w:r w:rsidR="00AD4170">
        <w:rPr>
          <w:rStyle w:val="EndnoteReference"/>
        </w:rPr>
        <w:endnoteReference w:id="1"/>
      </w:r>
    </w:p>
    <w:p w:rsidR="00AD4170" w:rsidRDefault="00AD4170" w:rsidP="001513F0">
      <w:pPr>
        <w:pStyle w:val="NormalWeb"/>
        <w:rPr>
          <w:rFonts w:ascii="Times New Roman" w:hAnsi="Times New Roman"/>
          <w:sz w:val="24"/>
          <w:szCs w:val="24"/>
        </w:rPr>
      </w:pPr>
      <w:r>
        <w:rPr>
          <w:rFonts w:ascii="Times New Roman" w:hAnsi="Times New Roman"/>
          <w:sz w:val="24"/>
          <w:szCs w:val="24"/>
        </w:rPr>
        <w:t>Unfortunately, the e-mailer set</w:t>
      </w:r>
      <w:r w:rsidRPr="00150396">
        <w:rPr>
          <w:rFonts w:ascii="Times New Roman" w:hAnsi="Times New Roman"/>
          <w:sz w:val="24"/>
          <w:szCs w:val="24"/>
        </w:rPr>
        <w:t xml:space="preserve"> up a straw man from the beginning</w:t>
      </w:r>
      <w:r>
        <w:rPr>
          <w:rFonts w:ascii="Times New Roman" w:hAnsi="Times New Roman"/>
          <w:sz w:val="24"/>
          <w:szCs w:val="24"/>
        </w:rPr>
        <w:t>:</w:t>
      </w:r>
      <w:r w:rsidRPr="00150396">
        <w:rPr>
          <w:rFonts w:ascii="Times New Roman" w:hAnsi="Times New Roman"/>
          <w:sz w:val="24"/>
          <w:szCs w:val="24"/>
        </w:rPr>
        <w:t xml:space="preserve"> The videos are said to be </w:t>
      </w:r>
      <w:r>
        <w:rPr>
          <w:rFonts w:ascii="Times New Roman" w:hAnsi="Times New Roman"/>
          <w:sz w:val="24"/>
          <w:szCs w:val="24"/>
        </w:rPr>
        <w:t>“</w:t>
      </w:r>
      <w:r w:rsidRPr="00150396">
        <w:rPr>
          <w:rFonts w:ascii="Times New Roman" w:hAnsi="Times New Roman"/>
          <w:sz w:val="24"/>
          <w:szCs w:val="24"/>
        </w:rPr>
        <w:t>on these pap</w:t>
      </w:r>
      <w:r>
        <w:rPr>
          <w:rFonts w:ascii="Times New Roman" w:hAnsi="Times New Roman"/>
          <w:sz w:val="24"/>
          <w:szCs w:val="24"/>
        </w:rPr>
        <w:t>yrus fragments,” meaning the Joseph Smith Papyri</w:t>
      </w:r>
      <w:r w:rsidRPr="00150396">
        <w:rPr>
          <w:rFonts w:ascii="Times New Roman" w:hAnsi="Times New Roman"/>
          <w:sz w:val="24"/>
          <w:szCs w:val="24"/>
        </w:rPr>
        <w:t xml:space="preserve">. He then goes on to </w:t>
      </w:r>
      <w:r>
        <w:rPr>
          <w:rFonts w:ascii="Times New Roman" w:hAnsi="Times New Roman"/>
          <w:sz w:val="24"/>
          <w:szCs w:val="24"/>
        </w:rPr>
        <w:t>speak about</w:t>
      </w:r>
      <w:r w:rsidRPr="00150396">
        <w:rPr>
          <w:rFonts w:ascii="Times New Roman" w:hAnsi="Times New Roman"/>
          <w:sz w:val="24"/>
          <w:szCs w:val="24"/>
        </w:rPr>
        <w:t xml:space="preserve"> </w:t>
      </w:r>
      <w:r>
        <w:rPr>
          <w:rFonts w:ascii="Times New Roman" w:hAnsi="Times New Roman"/>
          <w:sz w:val="24"/>
          <w:szCs w:val="24"/>
        </w:rPr>
        <w:t>“[Muhlestein’s]</w:t>
      </w:r>
      <w:r w:rsidRPr="00150396">
        <w:rPr>
          <w:rFonts w:ascii="Times New Roman" w:hAnsi="Times New Roman"/>
          <w:sz w:val="24"/>
          <w:szCs w:val="24"/>
        </w:rPr>
        <w:t xml:space="preserve"> conclusions about the veracity of Smith</w:t>
      </w:r>
      <w:r>
        <w:rPr>
          <w:rFonts w:ascii="Times New Roman" w:hAnsi="Times New Roman"/>
          <w:sz w:val="24"/>
          <w:szCs w:val="24"/>
        </w:rPr>
        <w:t>’</w:t>
      </w:r>
      <w:r w:rsidRPr="00150396">
        <w:rPr>
          <w:rFonts w:ascii="Times New Roman" w:hAnsi="Times New Roman"/>
          <w:sz w:val="24"/>
          <w:szCs w:val="24"/>
        </w:rPr>
        <w:t>s translations of the</w:t>
      </w:r>
      <w:r>
        <w:rPr>
          <w:rFonts w:ascii="Times New Roman" w:hAnsi="Times New Roman"/>
          <w:sz w:val="24"/>
          <w:szCs w:val="24"/>
        </w:rPr>
        <w:t>se papyri.” Actually,</w:t>
      </w:r>
      <w:r w:rsidRPr="00150396">
        <w:rPr>
          <w:rFonts w:ascii="Times New Roman" w:hAnsi="Times New Roman"/>
          <w:sz w:val="24"/>
          <w:szCs w:val="24"/>
        </w:rPr>
        <w:t xml:space="preserve"> Muhlestein says the papyri are </w:t>
      </w:r>
      <w:r w:rsidRPr="003E4888">
        <w:rPr>
          <w:rFonts w:ascii="Times New Roman" w:hAnsi="Times New Roman"/>
          <w:i/>
          <w:sz w:val="24"/>
          <w:szCs w:val="24"/>
        </w:rPr>
        <w:t>not</w:t>
      </w:r>
      <w:r w:rsidRPr="00150396">
        <w:rPr>
          <w:rFonts w:ascii="Times New Roman" w:hAnsi="Times New Roman"/>
          <w:sz w:val="24"/>
          <w:szCs w:val="24"/>
        </w:rPr>
        <w:t xml:space="preserve"> the source of</w:t>
      </w:r>
      <w:r>
        <w:rPr>
          <w:rFonts w:ascii="Times New Roman" w:hAnsi="Times New Roman"/>
          <w:sz w:val="24"/>
          <w:szCs w:val="24"/>
        </w:rPr>
        <w:t xml:space="preserve"> the Book of Abraham (see note </w:t>
      </w:r>
      <w:r>
        <w:rPr>
          <w:rFonts w:ascii="Times New Roman" w:hAnsi="Times New Roman"/>
          <w:sz w:val="24"/>
          <w:szCs w:val="24"/>
        </w:rPr>
        <w:fldChar w:fldCharType="begin"/>
      </w:r>
      <w:r>
        <w:rPr>
          <w:rFonts w:ascii="Times New Roman" w:hAnsi="Times New Roman"/>
          <w:sz w:val="24"/>
          <w:szCs w:val="24"/>
        </w:rPr>
        <w:instrText xml:space="preserve"> NOTEREF _Ref350330547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sidRPr="00150396">
        <w:rPr>
          <w:rFonts w:ascii="Times New Roman" w:hAnsi="Times New Roman"/>
          <w:sz w:val="24"/>
          <w:szCs w:val="24"/>
        </w:rPr>
        <w:t xml:space="preserve">). Much of what Muhlestein </w:t>
      </w:r>
      <w:r>
        <w:rPr>
          <w:rFonts w:ascii="Times New Roman" w:hAnsi="Times New Roman"/>
          <w:sz w:val="24"/>
          <w:szCs w:val="24"/>
        </w:rPr>
        <w:t>talks about</w:t>
      </w:r>
      <w:r w:rsidRPr="00150396">
        <w:rPr>
          <w:rFonts w:ascii="Times New Roman" w:hAnsi="Times New Roman"/>
          <w:sz w:val="24"/>
          <w:szCs w:val="24"/>
        </w:rPr>
        <w:t xml:space="preserve"> in the videos</w:t>
      </w:r>
      <w:r>
        <w:rPr>
          <w:rFonts w:ascii="Times New Roman" w:hAnsi="Times New Roman"/>
          <w:sz w:val="24"/>
          <w:szCs w:val="24"/>
        </w:rPr>
        <w:t>—</w:t>
      </w:r>
      <w:r w:rsidRPr="00150396">
        <w:rPr>
          <w:rFonts w:ascii="Times New Roman" w:hAnsi="Times New Roman"/>
          <w:sz w:val="24"/>
          <w:szCs w:val="24"/>
        </w:rPr>
        <w:t xml:space="preserve">such as various traditions about Abraham, the </w:t>
      </w:r>
      <w:r>
        <w:rPr>
          <w:rFonts w:ascii="Times New Roman" w:hAnsi="Times New Roman"/>
          <w:sz w:val="24"/>
          <w:szCs w:val="24"/>
        </w:rPr>
        <w:t xml:space="preserve">so-called </w:t>
      </w:r>
      <w:r w:rsidRPr="00150396">
        <w:rPr>
          <w:rFonts w:ascii="Times New Roman" w:hAnsi="Times New Roman"/>
          <w:sz w:val="24"/>
          <w:szCs w:val="24"/>
        </w:rPr>
        <w:t xml:space="preserve">Kirtland Egyptian Papers, </w:t>
      </w:r>
      <w:r>
        <w:rPr>
          <w:rFonts w:ascii="Times New Roman" w:hAnsi="Times New Roman"/>
          <w:sz w:val="24"/>
          <w:szCs w:val="24"/>
        </w:rPr>
        <w:t>and so forth—</w:t>
      </w:r>
      <w:r w:rsidRPr="00150396">
        <w:rPr>
          <w:rFonts w:ascii="Times New Roman" w:hAnsi="Times New Roman"/>
          <w:sz w:val="24"/>
          <w:szCs w:val="24"/>
        </w:rPr>
        <w:t xml:space="preserve">are not really related to the </w:t>
      </w:r>
      <w:r>
        <w:rPr>
          <w:rFonts w:ascii="Times New Roman" w:hAnsi="Times New Roman"/>
          <w:sz w:val="24"/>
          <w:szCs w:val="24"/>
        </w:rPr>
        <w:t>Joseph Smith P</w:t>
      </w:r>
      <w:r w:rsidRPr="00150396">
        <w:rPr>
          <w:rFonts w:ascii="Times New Roman" w:hAnsi="Times New Roman"/>
          <w:sz w:val="24"/>
          <w:szCs w:val="24"/>
        </w:rPr>
        <w:t>apyri at all</w:t>
      </w:r>
      <w:r>
        <w:rPr>
          <w:rFonts w:ascii="Times New Roman" w:hAnsi="Times New Roman"/>
          <w:sz w:val="24"/>
          <w:szCs w:val="24"/>
        </w:rPr>
        <w:t>, or even Egyptology proper</w:t>
      </w:r>
      <w:r w:rsidRPr="00150396">
        <w:rPr>
          <w:rFonts w:ascii="Times New Roman" w:hAnsi="Times New Roman"/>
          <w:sz w:val="24"/>
          <w:szCs w:val="24"/>
        </w:rPr>
        <w:t xml:space="preserve">. Two videos </w:t>
      </w:r>
      <w:r w:rsidRPr="001513F0">
        <w:rPr>
          <w:rFonts w:ascii="Times New Roman" w:hAnsi="Times New Roman"/>
          <w:i/>
          <w:sz w:val="24"/>
          <w:szCs w:val="24"/>
        </w:rPr>
        <w:t>do</w:t>
      </w:r>
      <w:r w:rsidRPr="00150396">
        <w:rPr>
          <w:rFonts w:ascii="Times New Roman" w:hAnsi="Times New Roman"/>
          <w:sz w:val="24"/>
          <w:szCs w:val="24"/>
        </w:rPr>
        <w:t xml:space="preserve"> focus on the facsimiles, of which only </w:t>
      </w:r>
      <w:r>
        <w:rPr>
          <w:rFonts w:ascii="Times New Roman" w:hAnsi="Times New Roman"/>
          <w:sz w:val="24"/>
          <w:szCs w:val="24"/>
        </w:rPr>
        <w:t>F</w:t>
      </w:r>
      <w:r w:rsidRPr="00150396">
        <w:rPr>
          <w:rFonts w:ascii="Times New Roman" w:hAnsi="Times New Roman"/>
          <w:sz w:val="24"/>
          <w:szCs w:val="24"/>
        </w:rPr>
        <w:t xml:space="preserve">acsimile 1 could be said to be </w:t>
      </w:r>
      <w:r>
        <w:rPr>
          <w:rFonts w:ascii="Times New Roman" w:hAnsi="Times New Roman"/>
          <w:sz w:val="24"/>
          <w:szCs w:val="24"/>
        </w:rPr>
        <w:t>related to</w:t>
      </w:r>
      <w:r w:rsidRPr="00150396">
        <w:rPr>
          <w:rFonts w:ascii="Times New Roman" w:hAnsi="Times New Roman"/>
          <w:sz w:val="24"/>
          <w:szCs w:val="24"/>
        </w:rPr>
        <w:t xml:space="preserve"> the papyri </w:t>
      </w:r>
      <w:r>
        <w:rPr>
          <w:rFonts w:ascii="Times New Roman" w:hAnsi="Times New Roman"/>
          <w:sz w:val="24"/>
          <w:szCs w:val="24"/>
        </w:rPr>
        <w:t>that we</w:t>
      </w:r>
      <w:r w:rsidRPr="00150396">
        <w:rPr>
          <w:rFonts w:ascii="Times New Roman" w:hAnsi="Times New Roman"/>
          <w:sz w:val="24"/>
          <w:szCs w:val="24"/>
        </w:rPr>
        <w:t xml:space="preserve"> have in our possession.</w:t>
      </w:r>
    </w:p>
    <w:p w:rsidR="00AD4170" w:rsidRPr="0086225A" w:rsidRDefault="00AD4170" w:rsidP="001513F0">
      <w:pPr>
        <w:pStyle w:val="NormalWeb"/>
        <w:rPr>
          <w:rFonts w:ascii="Times New Roman" w:hAnsi="Times New Roman"/>
          <w:i/>
          <w:sz w:val="24"/>
          <w:szCs w:val="24"/>
        </w:rPr>
      </w:pPr>
      <w:r>
        <w:rPr>
          <w:rFonts w:ascii="Times New Roman" w:hAnsi="Times New Roman"/>
          <w:sz w:val="24"/>
          <w:szCs w:val="24"/>
        </w:rPr>
        <w:t>The e-mailer then asks</w:t>
      </w:r>
      <w:r w:rsidRPr="0086225A">
        <w:rPr>
          <w:rFonts w:ascii="Times New Roman" w:hAnsi="Times New Roman"/>
          <w:sz w:val="24"/>
          <w:szCs w:val="24"/>
        </w:rPr>
        <w:t xml:space="preserve"> if the Egyptologists</w:t>
      </w:r>
      <w:r w:rsidRPr="0086225A">
        <w:rPr>
          <w:rFonts w:ascii="Times New Roman" w:hAnsi="Times New Roman"/>
          <w:i/>
          <w:sz w:val="24"/>
          <w:szCs w:val="24"/>
        </w:rPr>
        <w:t xml:space="preserve"> </w:t>
      </w:r>
      <w:r>
        <w:rPr>
          <w:rStyle w:val="Emphasis"/>
          <w:rFonts w:ascii="Times New Roman" w:eastAsia="Times New Roman" w:hAnsi="Times New Roman"/>
          <w:i w:val="0"/>
          <w:sz w:val="24"/>
          <w:szCs w:val="24"/>
        </w:rPr>
        <w:t>“</w:t>
      </w:r>
      <w:r w:rsidRPr="0086225A">
        <w:rPr>
          <w:rStyle w:val="Emphasis"/>
          <w:rFonts w:ascii="Times New Roman" w:eastAsia="Times New Roman" w:hAnsi="Times New Roman"/>
          <w:i w:val="0"/>
          <w:sz w:val="24"/>
          <w:szCs w:val="24"/>
        </w:rPr>
        <w:t xml:space="preserve">could help [him] understand how non-LDS Egyptologists view the Joseph Smith papyri, his translation of the accompanying facsimiles, and how valid the claims that </w:t>
      </w:r>
      <w:proofErr w:type="spellStart"/>
      <w:r w:rsidRPr="0086225A">
        <w:rPr>
          <w:rStyle w:val="Emphasis"/>
          <w:rFonts w:ascii="Times New Roman" w:eastAsia="Times New Roman" w:hAnsi="Times New Roman"/>
          <w:i w:val="0"/>
          <w:sz w:val="24"/>
          <w:szCs w:val="24"/>
        </w:rPr>
        <w:t>Muhlenstein</w:t>
      </w:r>
      <w:proofErr w:type="spellEnd"/>
      <w:r w:rsidRPr="0086225A">
        <w:rPr>
          <w:rStyle w:val="Emphasis"/>
          <w:rFonts w:ascii="Times New Roman" w:eastAsia="Times New Roman" w:hAnsi="Times New Roman"/>
          <w:i w:val="0"/>
          <w:sz w:val="24"/>
          <w:szCs w:val="24"/>
        </w:rPr>
        <w:t xml:space="preserve"> </w:t>
      </w:r>
      <w:r>
        <w:rPr>
          <w:rStyle w:val="Emphasis"/>
          <w:rFonts w:ascii="Times New Roman" w:eastAsia="Times New Roman" w:hAnsi="Times New Roman"/>
          <w:i w:val="0"/>
          <w:sz w:val="24"/>
          <w:szCs w:val="24"/>
        </w:rPr>
        <w:t xml:space="preserve">[sic] </w:t>
      </w:r>
      <w:r w:rsidRPr="0086225A">
        <w:rPr>
          <w:rStyle w:val="Emphasis"/>
          <w:rFonts w:ascii="Times New Roman" w:eastAsia="Times New Roman" w:hAnsi="Times New Roman"/>
          <w:i w:val="0"/>
          <w:sz w:val="24"/>
          <w:szCs w:val="24"/>
        </w:rPr>
        <w:t>has been making in his recent videos are.</w:t>
      </w:r>
      <w:r>
        <w:rPr>
          <w:rStyle w:val="Emphasis"/>
          <w:rFonts w:ascii="Times New Roman" w:eastAsia="Times New Roman" w:hAnsi="Times New Roman"/>
          <w:i w:val="0"/>
          <w:sz w:val="24"/>
          <w:szCs w:val="24"/>
        </w:rPr>
        <w:t>”</w:t>
      </w:r>
    </w:p>
    <w:p w:rsidR="00AD4170" w:rsidRDefault="00AD4170" w:rsidP="001513F0">
      <w:pPr>
        <w:pStyle w:val="NormalWeb"/>
        <w:rPr>
          <w:rFonts w:ascii="Times New Roman" w:hAnsi="Times New Roman"/>
          <w:sz w:val="24"/>
          <w:szCs w:val="24"/>
        </w:rPr>
      </w:pPr>
      <w:r w:rsidRPr="0086225A">
        <w:rPr>
          <w:rFonts w:ascii="Times New Roman" w:hAnsi="Times New Roman"/>
          <w:sz w:val="24"/>
          <w:szCs w:val="24"/>
        </w:rPr>
        <w:t xml:space="preserve">The three responses from the solicited Egyptologists </w:t>
      </w:r>
      <w:r>
        <w:rPr>
          <w:rFonts w:ascii="Times New Roman" w:hAnsi="Times New Roman"/>
          <w:sz w:val="24"/>
          <w:szCs w:val="24"/>
        </w:rPr>
        <w:t>are reproduced below.</w:t>
      </w:r>
    </w:p>
    <w:p w:rsidR="00AD4170" w:rsidRDefault="00AD4170" w:rsidP="001513F0">
      <w:pPr>
        <w:pStyle w:val="Quotation"/>
      </w:pPr>
      <w:r w:rsidRPr="0086225A">
        <w:t xml:space="preserve">1. </w:t>
      </w:r>
      <w:r>
        <w:t>“</w:t>
      </w:r>
      <w:r w:rsidRPr="0086225A">
        <w:t xml:space="preserve">I suggest that you consult Prof. Robert </w:t>
      </w:r>
      <w:proofErr w:type="spellStart"/>
      <w:r w:rsidRPr="0086225A">
        <w:t>Ritner</w:t>
      </w:r>
      <w:r>
        <w:t>’</w:t>
      </w:r>
      <w:r w:rsidRPr="0086225A">
        <w:t>s</w:t>
      </w:r>
      <w:proofErr w:type="spellEnd"/>
      <w:r w:rsidRPr="0086225A">
        <w:t xml:space="preserve"> new edition of the so-called</w:t>
      </w:r>
      <w:r>
        <w:t xml:space="preserve"> </w:t>
      </w:r>
      <w:r w:rsidRPr="0086225A">
        <w:t xml:space="preserve">Joseph Smith Papyri. His views are in line with mine. Robert. K. </w:t>
      </w:r>
      <w:proofErr w:type="spellStart"/>
      <w:r w:rsidRPr="0086225A">
        <w:t>Ritner</w:t>
      </w:r>
      <w:proofErr w:type="spellEnd"/>
      <w:r w:rsidRPr="0086225A">
        <w:t xml:space="preserve">, </w:t>
      </w:r>
      <w:proofErr w:type="gramStart"/>
      <w:r w:rsidRPr="001513F0">
        <w:rPr>
          <w:i/>
        </w:rPr>
        <w:t>The</w:t>
      </w:r>
      <w:proofErr w:type="gramEnd"/>
      <w:r w:rsidRPr="001513F0">
        <w:rPr>
          <w:i/>
        </w:rPr>
        <w:t xml:space="preserve"> Joseph Smith Egyptian Papyri. </w:t>
      </w:r>
      <w:proofErr w:type="gramStart"/>
      <w:r w:rsidRPr="001513F0">
        <w:rPr>
          <w:i/>
        </w:rPr>
        <w:t>A Complete Edition</w:t>
      </w:r>
      <w:r w:rsidRPr="0086225A">
        <w:t xml:space="preserve"> (Salt Lake City 2011).</w:t>
      </w:r>
      <w:proofErr w:type="gramEnd"/>
      <w:r w:rsidRPr="0086225A">
        <w:t xml:space="preserve"> I am</w:t>
      </w:r>
      <w:r>
        <w:t xml:space="preserve"> </w:t>
      </w:r>
      <w:r w:rsidRPr="0086225A">
        <w:t>indeed too busy to look at the videos.</w:t>
      </w:r>
      <w:r>
        <w:t>”</w:t>
      </w:r>
    </w:p>
    <w:p w:rsidR="00AD4170" w:rsidRDefault="00AD4170" w:rsidP="001513F0">
      <w:pPr>
        <w:pStyle w:val="Quotation"/>
      </w:pPr>
      <w:r w:rsidRPr="0086225A">
        <w:t xml:space="preserve">2. </w:t>
      </w:r>
      <w:r>
        <w:t>“</w:t>
      </w:r>
      <w:r w:rsidRPr="0086225A">
        <w:t>The translation and interpretation of the Joseph Smith documents are a</w:t>
      </w:r>
      <w:r>
        <w:t xml:space="preserve"> </w:t>
      </w:r>
      <w:r w:rsidRPr="0086225A">
        <w:t>religious, rather than a scholarly endeavor and as such I respect them.</w:t>
      </w:r>
      <w:r>
        <w:t>”</w:t>
      </w:r>
    </w:p>
    <w:p w:rsidR="00AD4170" w:rsidRPr="0086225A" w:rsidRDefault="00AD4170" w:rsidP="001513F0">
      <w:pPr>
        <w:pStyle w:val="Quotation"/>
      </w:pPr>
      <w:r w:rsidRPr="0086225A">
        <w:lastRenderedPageBreak/>
        <w:t xml:space="preserve">3. </w:t>
      </w:r>
      <w:r>
        <w:t>“</w:t>
      </w:r>
      <w:r w:rsidRPr="0086225A">
        <w:t>I watched the three videos, and I don</w:t>
      </w:r>
      <w:r>
        <w:t>’</w:t>
      </w:r>
      <w:r w:rsidRPr="0086225A">
        <w:t xml:space="preserve">t agree </w:t>
      </w:r>
      <w:r>
        <w:t xml:space="preserve">with any of it. The ancient </w:t>
      </w:r>
      <w:r w:rsidRPr="0086225A">
        <w:t>Egyptians had no concept of Abraham, so I don</w:t>
      </w:r>
      <w:r>
        <w:t>’</w:t>
      </w:r>
      <w:r w:rsidRPr="0086225A">
        <w:t>t know where he gets these</w:t>
      </w:r>
      <w:r>
        <w:t xml:space="preserve"> </w:t>
      </w:r>
      <w:r w:rsidRPr="0086225A">
        <w:t>comparisons… And No, most Egyptologists do not agree, despite what Kerry</w:t>
      </w:r>
      <w:r>
        <w:t xml:space="preserve"> </w:t>
      </w:r>
      <w:r w:rsidRPr="0086225A">
        <w:t>says. I know Kerry, but I do not have much respect for his work. Now I have even</w:t>
      </w:r>
      <w:r>
        <w:t xml:space="preserve"> </w:t>
      </w:r>
      <w:r w:rsidRPr="0086225A">
        <w:t>less. The fact that he is digging in Egypt is even more worrisome… This PhD was</w:t>
      </w:r>
      <w:r>
        <w:t xml:space="preserve"> </w:t>
      </w:r>
      <w:r w:rsidRPr="0086225A">
        <w:t>awarded before I arrived at UCLA, although I know that Kerry finished his text</w:t>
      </w:r>
      <w:r>
        <w:t xml:space="preserve"> </w:t>
      </w:r>
      <w:r w:rsidRPr="0086225A">
        <w:t>based dissertation after only two years of Egyptian language training, which is</w:t>
      </w:r>
      <w:r>
        <w:t xml:space="preserve"> </w:t>
      </w:r>
      <w:r w:rsidRPr="0086225A">
        <w:t>rather laughable.</w:t>
      </w:r>
    </w:p>
    <w:p w:rsidR="00AD4170" w:rsidRDefault="00AD4170" w:rsidP="001513F0">
      <w:pPr>
        <w:pStyle w:val="Quotation"/>
      </w:pPr>
      <w:r>
        <w:t>“</w:t>
      </w:r>
      <w:r w:rsidRPr="0086225A">
        <w:t xml:space="preserve">Have you read Robert </w:t>
      </w:r>
      <w:proofErr w:type="spellStart"/>
      <w:r w:rsidRPr="0086225A">
        <w:t>Ritner</w:t>
      </w:r>
      <w:r>
        <w:t>’</w:t>
      </w:r>
      <w:r w:rsidRPr="0086225A">
        <w:t>s</w:t>
      </w:r>
      <w:proofErr w:type="spellEnd"/>
      <w:r w:rsidRPr="0086225A">
        <w:t xml:space="preserve"> work about this in Jou</w:t>
      </w:r>
      <w:r>
        <w:t xml:space="preserve">rnal of Near Eastern Studies? </w:t>
      </w:r>
      <w:r w:rsidRPr="0086225A">
        <w:t>It</w:t>
      </w:r>
      <w:r>
        <w:t>’</w:t>
      </w:r>
      <w:r w:rsidRPr="0086225A">
        <w:t>s the best out there… Kerry is just spinning o</w:t>
      </w:r>
      <w:r>
        <w:t xml:space="preserve">ut the same Mormon rhetoric. </w:t>
      </w:r>
      <w:r w:rsidRPr="0086225A">
        <w:t>What is different is: Mormons are funding PhD</w:t>
      </w:r>
      <w:r>
        <w:t xml:space="preserve">s in Egyptology and Biblical </w:t>
      </w:r>
      <w:r w:rsidRPr="0086225A">
        <w:t>Studies and then funding positions at BYU and elsewh</w:t>
      </w:r>
      <w:r>
        <w:t xml:space="preserve">ere and passing these </w:t>
      </w:r>
      <w:r w:rsidRPr="0086225A">
        <w:t>people off as experts, when they are only ideologic</w:t>
      </w:r>
      <w:r>
        <w:t xml:space="preserve">ally driven researchers, not </w:t>
      </w:r>
      <w:r w:rsidRPr="0086225A">
        <w:t>experts interested in actual evidence.</w:t>
      </w:r>
    </w:p>
    <w:p w:rsidR="00AD4170" w:rsidRPr="0086225A" w:rsidRDefault="00AD4170" w:rsidP="001513F0">
      <w:pPr>
        <w:pStyle w:val="Quotation"/>
      </w:pPr>
      <w:r>
        <w:t>“</w:t>
      </w:r>
      <w:r w:rsidRPr="0086225A">
        <w:t>Thanks for sending. It</w:t>
      </w:r>
      <w:r>
        <w:t>’</w:t>
      </w:r>
      <w:r w:rsidRPr="0086225A">
        <w:t>s important to know who these people are… I will send it</w:t>
      </w:r>
      <w:r>
        <w:t xml:space="preserve"> </w:t>
      </w:r>
      <w:r w:rsidRPr="0086225A">
        <w:t xml:space="preserve">on to Robert </w:t>
      </w:r>
      <w:proofErr w:type="spellStart"/>
      <w:r w:rsidRPr="0086225A">
        <w:t>Ritner</w:t>
      </w:r>
      <w:proofErr w:type="spellEnd"/>
      <w:r w:rsidRPr="0086225A">
        <w:t xml:space="preserve"> of U Chicago, if that is okay with you...</w:t>
      </w:r>
      <w:r>
        <w:t>”</w:t>
      </w:r>
    </w:p>
    <w:p w:rsidR="00AD4170" w:rsidRDefault="00AD4170" w:rsidP="001513F0">
      <w:pPr>
        <w:pStyle w:val="NormalWeb"/>
        <w:rPr>
          <w:rFonts w:ascii="Times New Roman" w:hAnsi="Times New Roman"/>
          <w:sz w:val="24"/>
          <w:szCs w:val="24"/>
        </w:rPr>
      </w:pPr>
      <w:r w:rsidRPr="0086225A">
        <w:rPr>
          <w:rFonts w:ascii="Times New Roman" w:hAnsi="Times New Roman"/>
          <w:sz w:val="24"/>
          <w:szCs w:val="24"/>
        </w:rPr>
        <w:t>After</w:t>
      </w:r>
      <w:r>
        <w:rPr>
          <w:rFonts w:ascii="Times New Roman" w:hAnsi="Times New Roman"/>
          <w:sz w:val="24"/>
          <w:szCs w:val="24"/>
        </w:rPr>
        <w:t xml:space="preserve"> quoting or paraphrasing the responses</w:t>
      </w:r>
      <w:r w:rsidRPr="0086225A">
        <w:rPr>
          <w:rFonts w:ascii="Times New Roman" w:hAnsi="Times New Roman"/>
          <w:sz w:val="24"/>
          <w:szCs w:val="24"/>
        </w:rPr>
        <w:t xml:space="preserve">, the </w:t>
      </w:r>
      <w:r>
        <w:rPr>
          <w:rFonts w:ascii="Times New Roman" w:hAnsi="Times New Roman"/>
          <w:sz w:val="24"/>
          <w:szCs w:val="24"/>
        </w:rPr>
        <w:t>poster</w:t>
      </w:r>
      <w:r w:rsidRPr="0086225A">
        <w:rPr>
          <w:rFonts w:ascii="Times New Roman" w:hAnsi="Times New Roman"/>
          <w:sz w:val="24"/>
          <w:szCs w:val="24"/>
        </w:rPr>
        <w:t xml:space="preserve"> who </w:t>
      </w:r>
      <w:r>
        <w:rPr>
          <w:rFonts w:ascii="Times New Roman" w:hAnsi="Times New Roman"/>
          <w:sz w:val="24"/>
          <w:szCs w:val="24"/>
        </w:rPr>
        <w:t>sent the e-mail</w:t>
      </w:r>
      <w:r w:rsidRPr="0086225A">
        <w:rPr>
          <w:rFonts w:ascii="Times New Roman" w:hAnsi="Times New Roman"/>
          <w:sz w:val="24"/>
          <w:szCs w:val="24"/>
        </w:rPr>
        <w:t xml:space="preserve"> concludes </w:t>
      </w:r>
      <w:r>
        <w:rPr>
          <w:rFonts w:ascii="Times New Roman" w:hAnsi="Times New Roman"/>
          <w:sz w:val="24"/>
          <w:szCs w:val="24"/>
        </w:rPr>
        <w:t xml:space="preserve">his </w:t>
      </w:r>
      <w:proofErr w:type="gramStart"/>
      <w:r>
        <w:rPr>
          <w:rFonts w:ascii="Times New Roman" w:hAnsi="Times New Roman"/>
          <w:sz w:val="24"/>
          <w:szCs w:val="24"/>
        </w:rPr>
        <w:t>post :</w:t>
      </w:r>
      <w:proofErr w:type="gramEnd"/>
      <w:r w:rsidRPr="0086225A">
        <w:rPr>
          <w:rFonts w:ascii="Times New Roman" w:hAnsi="Times New Roman"/>
          <w:sz w:val="24"/>
          <w:szCs w:val="24"/>
        </w:rPr>
        <w:t xml:space="preserve"> </w:t>
      </w:r>
      <w:r>
        <w:rPr>
          <w:rFonts w:ascii="Times New Roman" w:hAnsi="Times New Roman"/>
          <w:sz w:val="24"/>
          <w:szCs w:val="24"/>
        </w:rPr>
        <w:t>“</w:t>
      </w:r>
      <w:r w:rsidRPr="0086225A">
        <w:rPr>
          <w:rFonts w:ascii="Times New Roman" w:hAnsi="Times New Roman"/>
          <w:sz w:val="24"/>
          <w:szCs w:val="24"/>
        </w:rPr>
        <w:t>So there you have it. All 3 of the professors of Egyptology at the University where Kerry got his degree disagree with his claims. Peer review is a b****, isn</w:t>
      </w:r>
      <w:r>
        <w:rPr>
          <w:rFonts w:ascii="Times New Roman" w:hAnsi="Times New Roman"/>
          <w:sz w:val="24"/>
          <w:szCs w:val="24"/>
        </w:rPr>
        <w:t>’</w:t>
      </w:r>
      <w:r w:rsidRPr="0086225A">
        <w:rPr>
          <w:rFonts w:ascii="Times New Roman" w:hAnsi="Times New Roman"/>
          <w:sz w:val="24"/>
          <w:szCs w:val="24"/>
        </w:rPr>
        <w:t>t it Kerry.</w:t>
      </w:r>
      <w:r>
        <w:rPr>
          <w:rFonts w:ascii="Times New Roman" w:hAnsi="Times New Roman"/>
          <w:sz w:val="24"/>
          <w:szCs w:val="24"/>
        </w:rPr>
        <w:t>”</w:t>
      </w:r>
    </w:p>
    <w:p w:rsidR="00AD4170" w:rsidRPr="0086225A" w:rsidRDefault="00AD4170" w:rsidP="001513F0">
      <w:pPr>
        <w:jc w:val="left"/>
        <w:rPr>
          <w:rFonts w:ascii="Times New Roman" w:hAnsi="Times New Roman"/>
        </w:rPr>
      </w:pPr>
      <w:r w:rsidRPr="0086225A">
        <w:rPr>
          <w:rFonts w:ascii="Times New Roman" w:hAnsi="Times New Roman"/>
          <w:b/>
        </w:rPr>
        <w:t>Peer-Review</w:t>
      </w:r>
    </w:p>
    <w:p w:rsidR="00AD4170" w:rsidRDefault="00AD4170" w:rsidP="001513F0">
      <w:pPr>
        <w:jc w:val="left"/>
        <w:rPr>
          <w:rFonts w:ascii="Times New Roman" w:hAnsi="Times New Roman"/>
        </w:rPr>
      </w:pPr>
      <w:r w:rsidRPr="0086225A">
        <w:rPr>
          <w:rFonts w:ascii="Times New Roman" w:hAnsi="Times New Roman"/>
        </w:rPr>
        <w:t>It is puzzling that anyone</w:t>
      </w:r>
      <w:r>
        <w:rPr>
          <w:rFonts w:ascii="Times New Roman" w:hAnsi="Times New Roman"/>
        </w:rPr>
        <w:t xml:space="preserve">, </w:t>
      </w:r>
      <w:r>
        <w:rPr>
          <w:rFonts w:ascii="Times New Roman" w:hAnsi="Times New Roman"/>
        </w:rPr>
        <w:t>by any stretch of the imagination</w:t>
      </w:r>
      <w:r>
        <w:rPr>
          <w:rFonts w:ascii="Times New Roman" w:hAnsi="Times New Roman"/>
        </w:rPr>
        <w:t>,</w:t>
      </w:r>
      <w:r w:rsidRPr="0086225A">
        <w:rPr>
          <w:rFonts w:ascii="Times New Roman" w:hAnsi="Times New Roman"/>
        </w:rPr>
        <w:t xml:space="preserve"> would consider the e</w:t>
      </w:r>
      <w:r>
        <w:rPr>
          <w:rFonts w:ascii="Times New Roman" w:hAnsi="Times New Roman"/>
        </w:rPr>
        <w:t>-</w:t>
      </w:r>
      <w:r w:rsidRPr="0086225A">
        <w:rPr>
          <w:rFonts w:ascii="Times New Roman" w:hAnsi="Times New Roman"/>
        </w:rPr>
        <w:t xml:space="preserve">mail comments on a YouTube video by </w:t>
      </w:r>
      <w:r>
        <w:rPr>
          <w:rFonts w:ascii="Times New Roman" w:hAnsi="Times New Roman"/>
        </w:rPr>
        <w:t>several</w:t>
      </w:r>
      <w:r w:rsidRPr="0086225A">
        <w:rPr>
          <w:rFonts w:ascii="Times New Roman" w:hAnsi="Times New Roman"/>
        </w:rPr>
        <w:t xml:space="preserve"> Egyptologists as constituting </w:t>
      </w:r>
      <w:r>
        <w:rPr>
          <w:rFonts w:ascii="Times New Roman" w:hAnsi="Times New Roman"/>
        </w:rPr>
        <w:t>“</w:t>
      </w:r>
      <w:r w:rsidRPr="0086225A">
        <w:rPr>
          <w:rFonts w:ascii="Times New Roman" w:hAnsi="Times New Roman"/>
        </w:rPr>
        <w:t>peer review.</w:t>
      </w:r>
      <w:r>
        <w:rPr>
          <w:rFonts w:ascii="Times New Roman" w:hAnsi="Times New Roman"/>
        </w:rPr>
        <w:t>”</w:t>
      </w:r>
    </w:p>
    <w:p w:rsidR="00AD4170" w:rsidRDefault="00AD4170" w:rsidP="001513F0">
      <w:pPr>
        <w:jc w:val="left"/>
        <w:rPr>
          <w:rFonts w:ascii="Times New Roman" w:hAnsi="Times New Roman"/>
        </w:rPr>
      </w:pPr>
      <w:r>
        <w:rPr>
          <w:rFonts w:ascii="Times New Roman" w:hAnsi="Times New Roman"/>
        </w:rPr>
        <w:t xml:space="preserve">First, peer review is, ideally, </w:t>
      </w:r>
      <w:r w:rsidRPr="00CE1BDF">
        <w:rPr>
          <w:rFonts w:ascii="Times New Roman" w:hAnsi="Times New Roman"/>
          <w:i/>
        </w:rPr>
        <w:t>double blind</w:t>
      </w:r>
      <w:r>
        <w:rPr>
          <w:rFonts w:ascii="Times New Roman" w:hAnsi="Times New Roman"/>
        </w:rPr>
        <w:t>, meaning neither the reviewer nor the submitter knows the identity of each other during the review process. This is to help ensure that bias is not introduced in the review process. The need for such measures is evident in the strong bias against Dr. Muhlestein displayed by the third respondent (discussed further below). These e-mails are anything but double blind, as Dr. Muhlestein’s identity is revealed in the initial e-mail.</w:t>
      </w:r>
    </w:p>
    <w:p w:rsidR="00AD4170" w:rsidRDefault="00AD4170" w:rsidP="001513F0">
      <w:pPr>
        <w:jc w:val="left"/>
        <w:rPr>
          <w:rFonts w:ascii="Times New Roman" w:hAnsi="Times New Roman"/>
        </w:rPr>
      </w:pPr>
      <w:r>
        <w:rPr>
          <w:rFonts w:ascii="Times New Roman" w:hAnsi="Times New Roman"/>
        </w:rPr>
        <w:t>Second, peer review is meant to act as the process of providing substantive feedback on or criticism of a work that evaluates the arguments of the author in a rigorous manner, ideally by someone who is familiar with the issues being discussed. The responses given by the three Egyptologists do not engage in critically evaluating Dr. Muhlestein’s claims (more on this below).</w:t>
      </w:r>
    </w:p>
    <w:p w:rsidR="00AD4170" w:rsidRDefault="00AD4170" w:rsidP="001513F0">
      <w:pPr>
        <w:jc w:val="left"/>
        <w:rPr>
          <w:rFonts w:ascii="Times New Roman" w:hAnsi="Times New Roman"/>
        </w:rPr>
      </w:pPr>
      <w:r>
        <w:rPr>
          <w:rFonts w:ascii="Times New Roman" w:hAnsi="Times New Roman"/>
        </w:rPr>
        <w:t>Thirdly, peer review is to be conducted on material seeking to be published in professional journals or other publications of a high academic quality. A few YouTube videos hardly qualify as professional academic work.</w:t>
      </w:r>
    </w:p>
    <w:p w:rsidR="00AD4170" w:rsidRDefault="00AD4170" w:rsidP="001513F0">
      <w:pPr>
        <w:jc w:val="left"/>
        <w:rPr>
          <w:rFonts w:ascii="Times New Roman" w:hAnsi="Times New Roman"/>
        </w:rPr>
      </w:pPr>
      <w:r w:rsidRPr="0086225A">
        <w:rPr>
          <w:rFonts w:ascii="Times New Roman" w:hAnsi="Times New Roman"/>
        </w:rPr>
        <w:t xml:space="preserve">We get a tantalizing glimpse into what one of the posters thinks qualifies as </w:t>
      </w:r>
      <w:r>
        <w:rPr>
          <w:rFonts w:ascii="Times New Roman" w:hAnsi="Times New Roman"/>
        </w:rPr>
        <w:t>“</w:t>
      </w:r>
      <w:r w:rsidRPr="0086225A">
        <w:rPr>
          <w:rFonts w:ascii="Times New Roman" w:hAnsi="Times New Roman"/>
        </w:rPr>
        <w:t>peer review</w:t>
      </w:r>
      <w:r>
        <w:rPr>
          <w:rFonts w:ascii="Times New Roman" w:hAnsi="Times New Roman"/>
        </w:rPr>
        <w:t>”</w:t>
      </w:r>
      <w:r w:rsidRPr="0086225A">
        <w:rPr>
          <w:rFonts w:ascii="Times New Roman" w:hAnsi="Times New Roman"/>
        </w:rPr>
        <w:t xml:space="preserve">, which, from reading the comments of other posters, seems to be </w:t>
      </w:r>
      <w:r>
        <w:rPr>
          <w:rFonts w:ascii="Times New Roman" w:hAnsi="Times New Roman"/>
        </w:rPr>
        <w:t xml:space="preserve">representative </w:t>
      </w:r>
      <w:r w:rsidRPr="0086225A">
        <w:rPr>
          <w:rFonts w:ascii="Times New Roman" w:hAnsi="Times New Roman"/>
        </w:rPr>
        <w:t xml:space="preserve">of the thoughts of </w:t>
      </w:r>
      <w:r w:rsidRPr="0086225A">
        <w:rPr>
          <w:rFonts w:ascii="Times New Roman" w:hAnsi="Times New Roman"/>
        </w:rPr>
        <w:lastRenderedPageBreak/>
        <w:t>many posters</w:t>
      </w:r>
      <w:r>
        <w:rPr>
          <w:rFonts w:ascii="Times New Roman" w:hAnsi="Times New Roman"/>
        </w:rPr>
        <w:t xml:space="preserve"> on this message board</w:t>
      </w:r>
      <w:r w:rsidRPr="0086225A">
        <w:rPr>
          <w:rFonts w:ascii="Times New Roman" w:hAnsi="Times New Roman"/>
        </w:rPr>
        <w:t xml:space="preserve">. </w:t>
      </w:r>
      <w:proofErr w:type="gramStart"/>
      <w:r>
        <w:rPr>
          <w:rFonts w:ascii="Times New Roman" w:hAnsi="Times New Roman"/>
        </w:rPr>
        <w:t>“</w:t>
      </w:r>
      <w:r w:rsidRPr="0086225A">
        <w:rPr>
          <w:rFonts w:ascii="Times New Roman" w:hAnsi="Times New Roman"/>
        </w:rPr>
        <w:t>Who better to do this [</w:t>
      </w:r>
      <w:r>
        <w:rPr>
          <w:rFonts w:ascii="Times New Roman" w:hAnsi="Times New Roman"/>
        </w:rPr>
        <w:t>“</w:t>
      </w:r>
      <w:r w:rsidRPr="0086225A">
        <w:rPr>
          <w:rFonts w:ascii="Times New Roman" w:hAnsi="Times New Roman"/>
        </w:rPr>
        <w:t>peer review</w:t>
      </w:r>
      <w:r>
        <w:rPr>
          <w:rFonts w:ascii="Times New Roman" w:hAnsi="Times New Roman"/>
        </w:rPr>
        <w:t>”</w:t>
      </w:r>
      <w:r w:rsidRPr="0086225A">
        <w:rPr>
          <w:rFonts w:ascii="Times New Roman" w:hAnsi="Times New Roman"/>
        </w:rPr>
        <w:t xml:space="preserve"> of Dr. Muhlestein</w:t>
      </w:r>
      <w:r>
        <w:rPr>
          <w:rFonts w:ascii="Times New Roman" w:hAnsi="Times New Roman"/>
        </w:rPr>
        <w:t>’</w:t>
      </w:r>
      <w:r w:rsidRPr="0086225A">
        <w:rPr>
          <w:rFonts w:ascii="Times New Roman" w:hAnsi="Times New Roman"/>
        </w:rPr>
        <w:t>s work] than qualified folks from the University where he got his degree?</w:t>
      </w:r>
      <w:r>
        <w:rPr>
          <w:rFonts w:ascii="Times New Roman" w:hAnsi="Times New Roman"/>
        </w:rPr>
        <w:t>”</w:t>
      </w:r>
      <w:proofErr w:type="gramEnd"/>
    </w:p>
    <w:p w:rsidR="00AD4170" w:rsidRPr="0086225A" w:rsidRDefault="00AD4170" w:rsidP="001513F0">
      <w:pPr>
        <w:jc w:val="left"/>
        <w:rPr>
          <w:rFonts w:ascii="Times New Roman" w:hAnsi="Times New Roman"/>
        </w:rPr>
      </w:pPr>
      <w:r w:rsidRPr="0086225A">
        <w:rPr>
          <w:rFonts w:ascii="Times New Roman" w:hAnsi="Times New Roman"/>
          <w:b/>
        </w:rPr>
        <w:t>The Joseph Smith Papyri</w:t>
      </w:r>
    </w:p>
    <w:p w:rsidR="00AD4170" w:rsidRDefault="00AD4170" w:rsidP="001513F0">
      <w:pPr>
        <w:jc w:val="left"/>
        <w:rPr>
          <w:rFonts w:ascii="Times New Roman" w:hAnsi="Times New Roman"/>
        </w:rPr>
      </w:pPr>
      <w:r w:rsidRPr="0086225A">
        <w:rPr>
          <w:rFonts w:ascii="Times New Roman" w:hAnsi="Times New Roman"/>
        </w:rPr>
        <w:t xml:space="preserve">Most Egyptologists are not well informed </w:t>
      </w:r>
      <w:r>
        <w:rPr>
          <w:rFonts w:ascii="Times New Roman" w:hAnsi="Times New Roman"/>
        </w:rPr>
        <w:t xml:space="preserve">about </w:t>
      </w:r>
      <w:r w:rsidRPr="0086225A">
        <w:rPr>
          <w:rFonts w:ascii="Times New Roman" w:hAnsi="Times New Roman"/>
        </w:rPr>
        <w:t xml:space="preserve">the Joseph Smith Papyri themselves. In 2006, John Gee, speaking to a group of Egyptologists at a conference hosted by the American Research Center in Egypt, pointed to a number </w:t>
      </w:r>
      <w:r>
        <w:rPr>
          <w:rFonts w:ascii="Times New Roman" w:hAnsi="Times New Roman"/>
        </w:rPr>
        <w:t xml:space="preserve">issues </w:t>
      </w:r>
      <w:r w:rsidRPr="0086225A">
        <w:rPr>
          <w:rFonts w:ascii="Times New Roman" w:hAnsi="Times New Roman"/>
        </w:rPr>
        <w:t>about the papyri that Egyptologists have</w:t>
      </w:r>
      <w:r w:rsidRPr="00046A93">
        <w:rPr>
          <w:rFonts w:ascii="Times New Roman" w:hAnsi="Times New Roman"/>
        </w:rPr>
        <w:t xml:space="preserve"> gotten</w:t>
      </w:r>
      <w:r w:rsidRPr="0086225A">
        <w:rPr>
          <w:rFonts w:ascii="Times New Roman" w:hAnsi="Times New Roman"/>
        </w:rPr>
        <w:t xml:space="preserve"> wrong, and warned tha</w:t>
      </w:r>
      <w:r>
        <w:rPr>
          <w:rFonts w:ascii="Times New Roman" w:hAnsi="Times New Roman"/>
        </w:rPr>
        <w:t>t choosing to comment on the Joseph Smith Papyri</w:t>
      </w:r>
      <w:r w:rsidRPr="0086225A">
        <w:rPr>
          <w:rFonts w:ascii="Times New Roman" w:hAnsi="Times New Roman"/>
        </w:rPr>
        <w:t xml:space="preserve"> meant stepping into an ideological war where their words would inevitably be used by one side or another.</w:t>
      </w:r>
      <w:r w:rsidRPr="0086225A">
        <w:rPr>
          <w:rStyle w:val="EndnoteReference"/>
          <w:rFonts w:ascii="Times New Roman" w:hAnsi="Times New Roman"/>
        </w:rPr>
        <w:endnoteReference w:id="2"/>
      </w:r>
    </w:p>
    <w:p w:rsidR="00AD4170" w:rsidRPr="0086225A" w:rsidRDefault="00AD4170" w:rsidP="001513F0">
      <w:pPr>
        <w:jc w:val="left"/>
        <w:rPr>
          <w:rFonts w:ascii="Times New Roman" w:hAnsi="Times New Roman"/>
        </w:rPr>
      </w:pPr>
      <w:r>
        <w:rPr>
          <w:rFonts w:ascii="Times New Roman" w:hAnsi="Times New Roman"/>
        </w:rPr>
        <w:t xml:space="preserve">What’s more, </w:t>
      </w:r>
      <w:r>
        <w:rPr>
          <w:rFonts w:ascii="Times New Roman" w:eastAsia="Times New Roman" w:hAnsi="Times New Roman"/>
        </w:rPr>
        <w:t>t</w:t>
      </w:r>
      <w:r w:rsidRPr="00803C24">
        <w:rPr>
          <w:rFonts w:ascii="Times New Roman" w:eastAsia="Times New Roman" w:hAnsi="Times New Roman"/>
        </w:rPr>
        <w:t xml:space="preserve">he material Dr. Muhlestein is talking about in these videos is not strictly </w:t>
      </w:r>
      <w:proofErr w:type="spellStart"/>
      <w:r w:rsidRPr="00803C24">
        <w:rPr>
          <w:rFonts w:ascii="Times New Roman" w:eastAsia="Times New Roman" w:hAnsi="Times New Roman"/>
        </w:rPr>
        <w:t>Egyptological</w:t>
      </w:r>
      <w:proofErr w:type="spellEnd"/>
      <w:r>
        <w:rPr>
          <w:rFonts w:ascii="Times New Roman" w:eastAsia="Times New Roman" w:hAnsi="Times New Roman"/>
        </w:rPr>
        <w:t>; t</w:t>
      </w:r>
      <w:r w:rsidRPr="00803C24">
        <w:rPr>
          <w:rFonts w:ascii="Times New Roman" w:eastAsia="Times New Roman" w:hAnsi="Times New Roman"/>
        </w:rPr>
        <w:t>o engage it, one must be knowledgeable about the Mormon side of things as well.</w:t>
      </w:r>
      <w:r>
        <w:rPr>
          <w:rFonts w:ascii="Times New Roman" w:eastAsia="Times New Roman" w:hAnsi="Times New Roman"/>
        </w:rPr>
        <w:t xml:space="preserve"> </w:t>
      </w:r>
      <w:r w:rsidRPr="0086225A">
        <w:rPr>
          <w:rFonts w:ascii="Times New Roman" w:hAnsi="Times New Roman"/>
        </w:rPr>
        <w:t xml:space="preserve">Two of the Egyptologists commenting on the matter wisely chose to stay out of it, but one not only decided to engage, but seems to have gladly taken an ideological side </w:t>
      </w:r>
      <w:r>
        <w:rPr>
          <w:rFonts w:ascii="Times New Roman" w:hAnsi="Times New Roman"/>
        </w:rPr>
        <w:t xml:space="preserve">against not just Dr. </w:t>
      </w:r>
      <w:r w:rsidRPr="00803C24">
        <w:rPr>
          <w:rFonts w:ascii="Times New Roman" w:hAnsi="Times New Roman"/>
        </w:rPr>
        <w:t>Muhlestein, but Mormons in general</w:t>
      </w:r>
      <w:r>
        <w:rPr>
          <w:rFonts w:ascii="Times New Roman" w:hAnsi="Times New Roman"/>
        </w:rPr>
        <w:t>.</w:t>
      </w:r>
    </w:p>
    <w:p w:rsidR="00AD4170" w:rsidRPr="0086225A" w:rsidRDefault="00AD4170" w:rsidP="001513F0">
      <w:pPr>
        <w:jc w:val="left"/>
        <w:rPr>
          <w:rFonts w:ascii="Times New Roman" w:hAnsi="Times New Roman"/>
          <w:b/>
        </w:rPr>
      </w:pPr>
      <w:r>
        <w:rPr>
          <w:rFonts w:ascii="Times New Roman" w:hAnsi="Times New Roman"/>
          <w:b/>
        </w:rPr>
        <w:t>Do All Three Responses A</w:t>
      </w:r>
      <w:r w:rsidRPr="0086225A">
        <w:rPr>
          <w:rFonts w:ascii="Times New Roman" w:hAnsi="Times New Roman"/>
          <w:b/>
        </w:rPr>
        <w:t>gree?</w:t>
      </w:r>
    </w:p>
    <w:p w:rsidR="00AD4170" w:rsidRDefault="00AD4170" w:rsidP="001513F0">
      <w:pPr>
        <w:jc w:val="left"/>
        <w:rPr>
          <w:rFonts w:ascii="Times New Roman" w:hAnsi="Times New Roman"/>
        </w:rPr>
      </w:pPr>
      <w:r>
        <w:rPr>
          <w:rFonts w:ascii="Times New Roman" w:hAnsi="Times New Roman"/>
        </w:rPr>
        <w:t>This</w:t>
      </w:r>
      <w:r w:rsidRPr="0086225A">
        <w:rPr>
          <w:rFonts w:ascii="Times New Roman" w:hAnsi="Times New Roman"/>
        </w:rPr>
        <w:t xml:space="preserve"> leads to </w:t>
      </w:r>
      <w:r>
        <w:rPr>
          <w:rFonts w:ascii="Times New Roman" w:hAnsi="Times New Roman"/>
        </w:rPr>
        <w:t>the</w:t>
      </w:r>
      <w:r w:rsidRPr="0086225A">
        <w:rPr>
          <w:rFonts w:ascii="Times New Roman" w:hAnsi="Times New Roman"/>
        </w:rPr>
        <w:t xml:space="preserve"> </w:t>
      </w:r>
      <w:r>
        <w:rPr>
          <w:rFonts w:ascii="Times New Roman" w:hAnsi="Times New Roman"/>
        </w:rPr>
        <w:t>question, d</w:t>
      </w:r>
      <w:r w:rsidRPr="0086225A">
        <w:rPr>
          <w:rFonts w:ascii="Times New Roman" w:hAnsi="Times New Roman"/>
        </w:rPr>
        <w:t>id, in fact</w:t>
      </w:r>
      <w:r>
        <w:rPr>
          <w:rFonts w:ascii="Times New Roman" w:hAnsi="Times New Roman"/>
        </w:rPr>
        <w:t>,</w:t>
      </w:r>
      <w:r w:rsidRPr="0086225A">
        <w:rPr>
          <w:rFonts w:ascii="Times New Roman" w:hAnsi="Times New Roman"/>
        </w:rPr>
        <w:t xml:space="preserve"> all three Egyptologists denounce </w:t>
      </w:r>
      <w:r>
        <w:rPr>
          <w:rFonts w:ascii="Times New Roman" w:hAnsi="Times New Roman"/>
        </w:rPr>
        <w:t xml:space="preserve">Dr. </w:t>
      </w:r>
      <w:proofErr w:type="spellStart"/>
      <w:r w:rsidRPr="0086225A">
        <w:rPr>
          <w:rFonts w:ascii="Times New Roman" w:hAnsi="Times New Roman"/>
        </w:rPr>
        <w:t>Muhlesteins</w:t>
      </w:r>
      <w:proofErr w:type="spellEnd"/>
      <w:r w:rsidRPr="0086225A">
        <w:rPr>
          <w:rFonts w:ascii="Times New Roman" w:hAnsi="Times New Roman"/>
        </w:rPr>
        <w:t xml:space="preserve"> claims?</w:t>
      </w:r>
    </w:p>
    <w:p w:rsidR="00AD4170" w:rsidRPr="0086225A" w:rsidRDefault="00AD4170" w:rsidP="001513F0">
      <w:pPr>
        <w:jc w:val="left"/>
        <w:rPr>
          <w:rFonts w:ascii="Times New Roman" w:hAnsi="Times New Roman"/>
        </w:rPr>
      </w:pPr>
      <w:r>
        <w:rPr>
          <w:rFonts w:ascii="Times New Roman" w:hAnsi="Times New Roman"/>
        </w:rPr>
        <w:t xml:space="preserve">The first Egyptologist </w:t>
      </w:r>
      <w:r w:rsidRPr="0086225A">
        <w:rPr>
          <w:rFonts w:ascii="Times New Roman" w:hAnsi="Times New Roman"/>
        </w:rPr>
        <w:t>didn</w:t>
      </w:r>
      <w:r>
        <w:rPr>
          <w:rFonts w:ascii="Times New Roman" w:hAnsi="Times New Roman"/>
        </w:rPr>
        <w:t>’</w:t>
      </w:r>
      <w:r w:rsidRPr="0086225A">
        <w:rPr>
          <w:rFonts w:ascii="Times New Roman" w:hAnsi="Times New Roman"/>
        </w:rPr>
        <w:t xml:space="preserve">t </w:t>
      </w:r>
      <w:r>
        <w:rPr>
          <w:rFonts w:ascii="Times New Roman" w:hAnsi="Times New Roman"/>
        </w:rPr>
        <w:t xml:space="preserve">even </w:t>
      </w:r>
      <w:r w:rsidRPr="0086225A">
        <w:rPr>
          <w:rFonts w:ascii="Times New Roman" w:hAnsi="Times New Roman"/>
        </w:rPr>
        <w:t xml:space="preserve">actually look at </w:t>
      </w:r>
      <w:r>
        <w:rPr>
          <w:rFonts w:ascii="Times New Roman" w:hAnsi="Times New Roman"/>
        </w:rPr>
        <w:t xml:space="preserve">Dr. </w:t>
      </w:r>
      <w:r w:rsidRPr="0086225A">
        <w:rPr>
          <w:rFonts w:ascii="Times New Roman" w:hAnsi="Times New Roman"/>
        </w:rPr>
        <w:t>Muhlestein</w:t>
      </w:r>
      <w:r>
        <w:rPr>
          <w:rFonts w:ascii="Times New Roman" w:hAnsi="Times New Roman"/>
        </w:rPr>
        <w:t>’</w:t>
      </w:r>
      <w:r w:rsidRPr="0086225A">
        <w:rPr>
          <w:rFonts w:ascii="Times New Roman" w:hAnsi="Times New Roman"/>
        </w:rPr>
        <w:t xml:space="preserve">s videos, but instead recommended Robert </w:t>
      </w:r>
      <w:proofErr w:type="spellStart"/>
      <w:r w:rsidRPr="0086225A">
        <w:rPr>
          <w:rFonts w:ascii="Times New Roman" w:hAnsi="Times New Roman"/>
        </w:rPr>
        <w:t>Ritner</w:t>
      </w:r>
      <w:r>
        <w:rPr>
          <w:rFonts w:ascii="Times New Roman" w:hAnsi="Times New Roman"/>
        </w:rPr>
        <w:t>’</w:t>
      </w:r>
      <w:r w:rsidRPr="0086225A">
        <w:rPr>
          <w:rFonts w:ascii="Times New Roman" w:hAnsi="Times New Roman"/>
        </w:rPr>
        <w:t>s</w:t>
      </w:r>
      <w:proofErr w:type="spellEnd"/>
      <w:r>
        <w:rPr>
          <w:rFonts w:ascii="Times New Roman" w:hAnsi="Times New Roman"/>
          <w:i/>
        </w:rPr>
        <w:t xml:space="preserve"> </w:t>
      </w:r>
      <w:r w:rsidRPr="006A14BD">
        <w:rPr>
          <w:rFonts w:ascii="Times New Roman" w:hAnsi="Times New Roman"/>
        </w:rPr>
        <w:t>work</w:t>
      </w:r>
      <w:r w:rsidRPr="0086225A">
        <w:rPr>
          <w:rFonts w:ascii="Times New Roman" w:hAnsi="Times New Roman"/>
        </w:rPr>
        <w:t>, saying he</w:t>
      </w:r>
      <w:r>
        <w:rPr>
          <w:rFonts w:ascii="Times New Roman" w:hAnsi="Times New Roman"/>
        </w:rPr>
        <w:t xml:space="preserve"> </w:t>
      </w:r>
      <w:r w:rsidRPr="0086225A">
        <w:rPr>
          <w:rFonts w:ascii="Times New Roman" w:hAnsi="Times New Roman"/>
        </w:rPr>
        <w:t xml:space="preserve">agreed with </w:t>
      </w:r>
      <w:proofErr w:type="spellStart"/>
      <w:r w:rsidRPr="0086225A">
        <w:rPr>
          <w:rFonts w:ascii="Times New Roman" w:hAnsi="Times New Roman"/>
        </w:rPr>
        <w:t>Ritner</w:t>
      </w:r>
      <w:r>
        <w:rPr>
          <w:rFonts w:ascii="Times New Roman" w:hAnsi="Times New Roman"/>
        </w:rPr>
        <w:t>’</w:t>
      </w:r>
      <w:r w:rsidRPr="0086225A">
        <w:rPr>
          <w:rFonts w:ascii="Times New Roman" w:hAnsi="Times New Roman"/>
        </w:rPr>
        <w:t>s</w:t>
      </w:r>
      <w:proofErr w:type="spellEnd"/>
      <w:r w:rsidRPr="0086225A">
        <w:rPr>
          <w:rFonts w:ascii="Times New Roman" w:hAnsi="Times New Roman"/>
        </w:rPr>
        <w:t xml:space="preserve"> conclusions.</w:t>
      </w:r>
      <w:r w:rsidRPr="0086225A">
        <w:rPr>
          <w:rStyle w:val="EndnoteReference"/>
          <w:rFonts w:ascii="Times New Roman" w:hAnsi="Times New Roman"/>
        </w:rPr>
        <w:endnoteReference w:id="3"/>
      </w:r>
      <w:r w:rsidRPr="0086225A">
        <w:rPr>
          <w:rFonts w:ascii="Times New Roman" w:hAnsi="Times New Roman"/>
        </w:rPr>
        <w:t xml:space="preserve"> So how do we get a denunciation of Muhlestein</w:t>
      </w:r>
      <w:r>
        <w:rPr>
          <w:rFonts w:ascii="Times New Roman" w:hAnsi="Times New Roman"/>
        </w:rPr>
        <w:t>’</w:t>
      </w:r>
      <w:r w:rsidRPr="0086225A">
        <w:rPr>
          <w:rFonts w:ascii="Times New Roman" w:hAnsi="Times New Roman"/>
        </w:rPr>
        <w:t>s claims from someone who didn</w:t>
      </w:r>
      <w:r>
        <w:rPr>
          <w:rFonts w:ascii="Times New Roman" w:hAnsi="Times New Roman"/>
        </w:rPr>
        <w:t>’</w:t>
      </w:r>
      <w:r w:rsidRPr="0086225A">
        <w:rPr>
          <w:rFonts w:ascii="Times New Roman" w:hAnsi="Times New Roman"/>
        </w:rPr>
        <w:t xml:space="preserve">t even look at </w:t>
      </w:r>
      <w:r>
        <w:rPr>
          <w:rFonts w:ascii="Times New Roman" w:hAnsi="Times New Roman"/>
        </w:rPr>
        <w:t>the</w:t>
      </w:r>
      <w:r w:rsidRPr="0086225A">
        <w:rPr>
          <w:rFonts w:ascii="Times New Roman" w:hAnsi="Times New Roman"/>
        </w:rPr>
        <w:t xml:space="preserve"> claims? Well, </w:t>
      </w:r>
      <w:proofErr w:type="spellStart"/>
      <w:r w:rsidRPr="0086225A">
        <w:rPr>
          <w:rFonts w:ascii="Times New Roman" w:hAnsi="Times New Roman"/>
        </w:rPr>
        <w:t>Ritner</w:t>
      </w:r>
      <w:proofErr w:type="spellEnd"/>
      <w:r w:rsidRPr="0086225A">
        <w:rPr>
          <w:rFonts w:ascii="Times New Roman" w:hAnsi="Times New Roman"/>
        </w:rPr>
        <w:t xml:space="preserve"> denounces the Book of Abraham, and Muhlstein believes in the Book of Abraham.</w:t>
      </w:r>
      <w:r>
        <w:rPr>
          <w:rFonts w:ascii="Times New Roman" w:hAnsi="Times New Roman"/>
        </w:rPr>
        <w:t xml:space="preserve"> Based simply on this, our first Egyptologist</w:t>
      </w:r>
      <w:r w:rsidRPr="0086225A">
        <w:rPr>
          <w:rFonts w:ascii="Times New Roman" w:hAnsi="Times New Roman"/>
        </w:rPr>
        <w:t xml:space="preserve"> disagrees with Muhlstein. But is agreeing with someone who disagrees with someone else (whose position you have not personally examined) the same thing as disagreeing with that someone else?</w:t>
      </w:r>
      <w:r w:rsidRPr="0086225A">
        <w:rPr>
          <w:rStyle w:val="EndnoteReference"/>
          <w:rFonts w:ascii="Times New Roman" w:hAnsi="Times New Roman"/>
        </w:rPr>
        <w:endnoteReference w:id="4"/>
      </w:r>
      <w:r w:rsidRPr="0086225A">
        <w:rPr>
          <w:rFonts w:ascii="Times New Roman" w:hAnsi="Times New Roman"/>
        </w:rPr>
        <w:t xml:space="preserve"> Not really, and no one should be shocked that someone who is apparently only paying attention to one side of this debate happens to agree with the side </w:t>
      </w:r>
      <w:r>
        <w:rPr>
          <w:rFonts w:ascii="Times New Roman" w:hAnsi="Times New Roman"/>
        </w:rPr>
        <w:t>to which he</w:t>
      </w:r>
      <w:r w:rsidRPr="0086225A">
        <w:rPr>
          <w:rFonts w:ascii="Times New Roman" w:hAnsi="Times New Roman"/>
        </w:rPr>
        <w:t xml:space="preserve"> is paying attention.</w:t>
      </w:r>
    </w:p>
    <w:p w:rsidR="00AD4170" w:rsidRDefault="00AD4170" w:rsidP="001513F0">
      <w:pPr>
        <w:jc w:val="left"/>
        <w:rPr>
          <w:rFonts w:ascii="Times New Roman" w:hAnsi="Times New Roman"/>
        </w:rPr>
      </w:pPr>
      <w:r>
        <w:rPr>
          <w:rFonts w:ascii="Times New Roman" w:hAnsi="Times New Roman"/>
        </w:rPr>
        <w:t>The</w:t>
      </w:r>
      <w:r w:rsidRPr="0086225A">
        <w:rPr>
          <w:rFonts w:ascii="Times New Roman" w:hAnsi="Times New Roman"/>
        </w:rPr>
        <w:t xml:space="preserve"> second Egyptologist,</w:t>
      </w:r>
      <w:r>
        <w:rPr>
          <w:rFonts w:ascii="Times New Roman" w:hAnsi="Times New Roman"/>
        </w:rPr>
        <w:t xml:space="preserve"> based on the information made publicly available,</w:t>
      </w:r>
      <w:r w:rsidRPr="0086225A">
        <w:rPr>
          <w:rFonts w:ascii="Times New Roman" w:hAnsi="Times New Roman"/>
        </w:rPr>
        <w:t xml:space="preserve"> didn</w:t>
      </w:r>
      <w:r>
        <w:rPr>
          <w:rFonts w:ascii="Times New Roman" w:hAnsi="Times New Roman"/>
        </w:rPr>
        <w:t>’</w:t>
      </w:r>
      <w:r w:rsidRPr="0086225A">
        <w:rPr>
          <w:rFonts w:ascii="Times New Roman" w:hAnsi="Times New Roman"/>
        </w:rPr>
        <w:t xml:space="preserve">t actually comment </w:t>
      </w:r>
      <w:r>
        <w:rPr>
          <w:rFonts w:ascii="Times New Roman" w:hAnsi="Times New Roman"/>
        </w:rPr>
        <w:t>one way or another. First</w:t>
      </w:r>
      <w:r w:rsidRPr="0086225A">
        <w:rPr>
          <w:rFonts w:ascii="Times New Roman" w:hAnsi="Times New Roman"/>
        </w:rPr>
        <w:t xml:space="preserve">, </w:t>
      </w:r>
      <w:r>
        <w:rPr>
          <w:rFonts w:ascii="Times New Roman" w:hAnsi="Times New Roman"/>
        </w:rPr>
        <w:t>he</w:t>
      </w:r>
      <w:r w:rsidRPr="0086225A">
        <w:rPr>
          <w:rFonts w:ascii="Times New Roman" w:hAnsi="Times New Roman"/>
        </w:rPr>
        <w:t xml:space="preserve"> wisely said this is a religious matter. After being pressed, because </w:t>
      </w:r>
      <w:r>
        <w:rPr>
          <w:rFonts w:ascii="Times New Roman" w:hAnsi="Times New Roman"/>
        </w:rPr>
        <w:t>“</w:t>
      </w:r>
      <w:r w:rsidRPr="0086225A">
        <w:rPr>
          <w:rFonts w:ascii="Times New Roman" w:hAnsi="Times New Roman"/>
        </w:rPr>
        <w:t>Muhlestein was claiming that that the science of Egyptology</w:t>
      </w:r>
      <w:r>
        <w:rPr>
          <w:rFonts w:ascii="Times New Roman" w:hAnsi="Times New Roman"/>
        </w:rPr>
        <w:t>”</w:t>
      </w:r>
      <w:r w:rsidRPr="0086225A">
        <w:rPr>
          <w:rFonts w:ascii="Times New Roman" w:hAnsi="Times New Roman"/>
        </w:rPr>
        <w:t xml:space="preserve"> supported some of his claims, </w:t>
      </w:r>
      <w:r>
        <w:rPr>
          <w:rFonts w:ascii="Times New Roman" w:hAnsi="Times New Roman"/>
        </w:rPr>
        <w:t>he</w:t>
      </w:r>
      <w:r w:rsidRPr="0086225A">
        <w:rPr>
          <w:rFonts w:ascii="Times New Roman" w:hAnsi="Times New Roman"/>
        </w:rPr>
        <w:t xml:space="preserve"> responded that he</w:t>
      </w:r>
      <w:r>
        <w:rPr>
          <w:rFonts w:ascii="Times New Roman" w:hAnsi="Times New Roman"/>
        </w:rPr>
        <w:t>, the poster sending the e-mail,</w:t>
      </w:r>
      <w:r w:rsidRPr="0086225A">
        <w:rPr>
          <w:rFonts w:ascii="Times New Roman" w:hAnsi="Times New Roman"/>
        </w:rPr>
        <w:t xml:space="preserve"> was right, and that </w:t>
      </w:r>
      <w:r>
        <w:rPr>
          <w:rFonts w:ascii="Times New Roman" w:hAnsi="Times New Roman"/>
        </w:rPr>
        <w:t>he</w:t>
      </w:r>
      <w:r w:rsidRPr="0086225A">
        <w:rPr>
          <w:rFonts w:ascii="Times New Roman" w:hAnsi="Times New Roman"/>
        </w:rPr>
        <w:t xml:space="preserve"> would </w:t>
      </w:r>
      <w:r>
        <w:rPr>
          <w:rFonts w:ascii="Times New Roman" w:hAnsi="Times New Roman"/>
        </w:rPr>
        <w:t>“</w:t>
      </w:r>
      <w:r w:rsidRPr="0086225A">
        <w:rPr>
          <w:rFonts w:ascii="Times New Roman" w:hAnsi="Times New Roman"/>
        </w:rPr>
        <w:t>discuss it with [Muhlestein].</w:t>
      </w:r>
      <w:r>
        <w:rPr>
          <w:rFonts w:ascii="Times New Roman" w:hAnsi="Times New Roman"/>
        </w:rPr>
        <w:t>”</w:t>
      </w:r>
      <w:r w:rsidRPr="0086225A">
        <w:rPr>
          <w:rFonts w:ascii="Times New Roman" w:hAnsi="Times New Roman"/>
        </w:rPr>
        <w:t xml:space="preserve"> Nothing in the </w:t>
      </w:r>
      <w:r>
        <w:rPr>
          <w:rFonts w:ascii="Times New Roman" w:hAnsi="Times New Roman"/>
        </w:rPr>
        <w:t>information available</w:t>
      </w:r>
      <w:r w:rsidRPr="0086225A">
        <w:rPr>
          <w:rFonts w:ascii="Times New Roman" w:hAnsi="Times New Roman"/>
        </w:rPr>
        <w:t xml:space="preserve"> </w:t>
      </w:r>
      <w:r>
        <w:rPr>
          <w:rFonts w:ascii="Times New Roman" w:hAnsi="Times New Roman"/>
        </w:rPr>
        <w:t xml:space="preserve">suggests disagreement. It’s possible that </w:t>
      </w:r>
      <w:r w:rsidRPr="0086225A">
        <w:rPr>
          <w:rFonts w:ascii="Times New Roman" w:hAnsi="Times New Roman"/>
        </w:rPr>
        <w:t>this Egyptologists might have realiz</w:t>
      </w:r>
      <w:r>
        <w:rPr>
          <w:rFonts w:ascii="Times New Roman" w:hAnsi="Times New Roman"/>
        </w:rPr>
        <w:t xml:space="preserve">ed that he </w:t>
      </w:r>
      <w:r w:rsidRPr="0086225A">
        <w:rPr>
          <w:rFonts w:ascii="Times New Roman" w:hAnsi="Times New Roman"/>
        </w:rPr>
        <w:t>wasn</w:t>
      </w:r>
      <w:r>
        <w:rPr>
          <w:rFonts w:ascii="Times New Roman" w:hAnsi="Times New Roman"/>
        </w:rPr>
        <w:t>’</w:t>
      </w:r>
      <w:r w:rsidRPr="0086225A">
        <w:rPr>
          <w:rFonts w:ascii="Times New Roman" w:hAnsi="Times New Roman"/>
        </w:rPr>
        <w:t xml:space="preserve">t familiar with all the issues, but also knew Muhlestein was a good Egyptologist, so </w:t>
      </w:r>
      <w:r>
        <w:rPr>
          <w:rFonts w:ascii="Times New Roman" w:hAnsi="Times New Roman"/>
        </w:rPr>
        <w:t xml:space="preserve">he </w:t>
      </w:r>
      <w:r w:rsidRPr="0086225A">
        <w:rPr>
          <w:rFonts w:ascii="Times New Roman" w:hAnsi="Times New Roman"/>
        </w:rPr>
        <w:t xml:space="preserve">thought </w:t>
      </w:r>
      <w:r>
        <w:rPr>
          <w:rFonts w:ascii="Times New Roman" w:hAnsi="Times New Roman"/>
        </w:rPr>
        <w:t>it would be wise to ask</w:t>
      </w:r>
      <w:r w:rsidRPr="0086225A">
        <w:rPr>
          <w:rFonts w:ascii="Times New Roman" w:hAnsi="Times New Roman"/>
        </w:rPr>
        <w:t xml:space="preserve"> him about the research he is referring to rather than simply denouncing it.</w:t>
      </w:r>
    </w:p>
    <w:p w:rsidR="00AD4170" w:rsidRPr="0086225A" w:rsidRDefault="00AD4170" w:rsidP="001513F0">
      <w:pPr>
        <w:jc w:val="left"/>
        <w:rPr>
          <w:rFonts w:ascii="Times New Roman" w:hAnsi="Times New Roman"/>
        </w:rPr>
      </w:pPr>
      <w:r>
        <w:rPr>
          <w:rFonts w:ascii="Times New Roman" w:hAnsi="Times New Roman"/>
        </w:rPr>
        <w:t>This leads to the t</w:t>
      </w:r>
      <w:r w:rsidRPr="0086225A">
        <w:rPr>
          <w:rFonts w:ascii="Times New Roman" w:hAnsi="Times New Roman"/>
        </w:rPr>
        <w:t>hird</w:t>
      </w:r>
      <w:r>
        <w:rPr>
          <w:rFonts w:ascii="Times New Roman" w:hAnsi="Times New Roman"/>
        </w:rPr>
        <w:t xml:space="preserve"> Egyptologist</w:t>
      </w:r>
      <w:r w:rsidRPr="0086225A">
        <w:rPr>
          <w:rFonts w:ascii="Times New Roman" w:hAnsi="Times New Roman"/>
        </w:rPr>
        <w:t xml:space="preserve">, Dr. Kara Cooney, professor of Egyptian </w:t>
      </w:r>
      <w:r>
        <w:rPr>
          <w:rFonts w:ascii="Times New Roman" w:hAnsi="Times New Roman"/>
        </w:rPr>
        <w:t xml:space="preserve">Art and Architecture at UCLA. (We </w:t>
      </w:r>
      <w:r w:rsidRPr="0086225A">
        <w:rPr>
          <w:rFonts w:ascii="Times New Roman" w:hAnsi="Times New Roman"/>
        </w:rPr>
        <w:t xml:space="preserve">use her name because apparently she gave permission for it to be used publicly in connection with </w:t>
      </w:r>
      <w:r>
        <w:rPr>
          <w:rFonts w:ascii="Times New Roman" w:hAnsi="Times New Roman"/>
        </w:rPr>
        <w:t>her response</w:t>
      </w:r>
      <w:r w:rsidRPr="0086225A">
        <w:rPr>
          <w:rFonts w:ascii="Times New Roman" w:hAnsi="Times New Roman"/>
        </w:rPr>
        <w:t>.</w:t>
      </w:r>
      <w:r>
        <w:rPr>
          <w:rFonts w:ascii="Times New Roman" w:hAnsi="Times New Roman"/>
        </w:rPr>
        <w:t>)</w:t>
      </w:r>
      <w:r w:rsidRPr="0086225A">
        <w:rPr>
          <w:rFonts w:ascii="Times New Roman" w:hAnsi="Times New Roman"/>
        </w:rPr>
        <w:t xml:space="preserve"> </w:t>
      </w:r>
      <w:r>
        <w:rPr>
          <w:rFonts w:ascii="Times New Roman" w:hAnsi="Times New Roman"/>
        </w:rPr>
        <w:t xml:space="preserve">Substantial portions of the email were quoted on this message board, </w:t>
      </w:r>
      <w:r w:rsidRPr="0086225A">
        <w:rPr>
          <w:rFonts w:ascii="Times New Roman" w:hAnsi="Times New Roman"/>
        </w:rPr>
        <w:t>and her disdain for Muhlestein</w:t>
      </w:r>
      <w:r>
        <w:rPr>
          <w:rFonts w:ascii="Times New Roman" w:hAnsi="Times New Roman"/>
        </w:rPr>
        <w:t xml:space="preserve"> (</w:t>
      </w:r>
      <w:r w:rsidRPr="0086225A">
        <w:rPr>
          <w:rFonts w:ascii="Times New Roman" w:hAnsi="Times New Roman"/>
        </w:rPr>
        <w:t xml:space="preserve">and Mormon scholars </w:t>
      </w:r>
      <w:r>
        <w:rPr>
          <w:rFonts w:ascii="Times New Roman" w:hAnsi="Times New Roman"/>
        </w:rPr>
        <w:t>in general) is readily apparent</w:t>
      </w:r>
      <w:r w:rsidRPr="0086225A">
        <w:rPr>
          <w:rFonts w:ascii="Times New Roman" w:hAnsi="Times New Roman"/>
        </w:rPr>
        <w:t>. Let</w:t>
      </w:r>
      <w:r>
        <w:rPr>
          <w:rFonts w:ascii="Times New Roman" w:hAnsi="Times New Roman"/>
        </w:rPr>
        <w:t>’</w:t>
      </w:r>
      <w:r w:rsidRPr="0086225A">
        <w:rPr>
          <w:rFonts w:ascii="Times New Roman" w:hAnsi="Times New Roman"/>
        </w:rPr>
        <w:t>s take a closer look at what she say</w:t>
      </w:r>
      <w:r>
        <w:rPr>
          <w:rFonts w:ascii="Times New Roman" w:hAnsi="Times New Roman"/>
        </w:rPr>
        <w:t>s about Muhlestein and his work:</w:t>
      </w:r>
    </w:p>
    <w:p w:rsidR="00AD4170" w:rsidRPr="0086225A" w:rsidRDefault="00AD4170" w:rsidP="001513F0">
      <w:pPr>
        <w:jc w:val="left"/>
        <w:rPr>
          <w:rFonts w:ascii="Times New Roman" w:hAnsi="Times New Roman"/>
          <w:b/>
        </w:rPr>
      </w:pPr>
      <w:r w:rsidRPr="0086225A">
        <w:rPr>
          <w:rFonts w:ascii="Times New Roman" w:hAnsi="Times New Roman"/>
          <w:b/>
        </w:rPr>
        <w:t>Egyptians Had No Concept of Abraham</w:t>
      </w:r>
    </w:p>
    <w:p w:rsidR="00AD4170" w:rsidRDefault="00AD4170" w:rsidP="001513F0">
      <w:pPr>
        <w:jc w:val="left"/>
        <w:rPr>
          <w:rFonts w:ascii="Times New Roman" w:hAnsi="Times New Roman"/>
        </w:rPr>
      </w:pPr>
      <w:r>
        <w:rPr>
          <w:rFonts w:ascii="Times New Roman" w:hAnsi="Times New Roman"/>
        </w:rPr>
        <w:lastRenderedPageBreak/>
        <w:t>Dr. Cooney</w:t>
      </w:r>
      <w:r w:rsidRPr="0086225A">
        <w:rPr>
          <w:rFonts w:ascii="Times New Roman" w:hAnsi="Times New Roman"/>
        </w:rPr>
        <w:t xml:space="preserve"> announc</w:t>
      </w:r>
      <w:r>
        <w:rPr>
          <w:rFonts w:ascii="Times New Roman" w:hAnsi="Times New Roman"/>
        </w:rPr>
        <w:t>es, “</w:t>
      </w:r>
      <w:r w:rsidRPr="0086225A">
        <w:rPr>
          <w:rFonts w:ascii="Times New Roman" w:hAnsi="Times New Roman"/>
        </w:rPr>
        <w:t>I watched the three videos, and I don</w:t>
      </w:r>
      <w:r>
        <w:rPr>
          <w:rFonts w:ascii="Times New Roman" w:hAnsi="Times New Roman"/>
        </w:rPr>
        <w:t>’</w:t>
      </w:r>
      <w:r w:rsidRPr="0086225A">
        <w:rPr>
          <w:rFonts w:ascii="Times New Roman" w:hAnsi="Times New Roman"/>
        </w:rPr>
        <w:t>t agree with any of it. The ancient Egyptians had no concept of Abraham, so I don</w:t>
      </w:r>
      <w:r>
        <w:rPr>
          <w:rFonts w:ascii="Times New Roman" w:hAnsi="Times New Roman"/>
        </w:rPr>
        <w:t>’</w:t>
      </w:r>
      <w:r w:rsidRPr="0086225A">
        <w:rPr>
          <w:rFonts w:ascii="Times New Roman" w:hAnsi="Times New Roman"/>
        </w:rPr>
        <w:t>t know where he gets these comparisons…</w:t>
      </w:r>
      <w:r>
        <w:rPr>
          <w:rFonts w:ascii="Times New Roman" w:hAnsi="Times New Roman"/>
        </w:rPr>
        <w:t>”</w:t>
      </w:r>
      <w:r w:rsidRPr="0086225A">
        <w:rPr>
          <w:rFonts w:ascii="Times New Roman" w:hAnsi="Times New Roman"/>
        </w:rPr>
        <w:t xml:space="preserve"> (</w:t>
      </w:r>
      <w:proofErr w:type="gramStart"/>
      <w:r w:rsidRPr="0086225A">
        <w:rPr>
          <w:rFonts w:ascii="Times New Roman" w:hAnsi="Times New Roman"/>
        </w:rPr>
        <w:t>ellipsis</w:t>
      </w:r>
      <w:proofErr w:type="gramEnd"/>
      <w:r w:rsidRPr="0086225A">
        <w:rPr>
          <w:rFonts w:ascii="Times New Roman" w:hAnsi="Times New Roman"/>
        </w:rPr>
        <w:t xml:space="preserve"> in original).</w:t>
      </w:r>
      <w:r w:rsidRPr="0086225A">
        <w:rPr>
          <w:rStyle w:val="EndnoteReference"/>
          <w:rFonts w:ascii="Times New Roman" w:hAnsi="Times New Roman"/>
        </w:rPr>
        <w:endnoteReference w:id="5"/>
      </w:r>
    </w:p>
    <w:p w:rsidR="00AD4170" w:rsidRDefault="00AD4170" w:rsidP="001513F0">
      <w:pPr>
        <w:jc w:val="left"/>
        <w:rPr>
          <w:rFonts w:ascii="Times New Roman" w:hAnsi="Times New Roman"/>
        </w:rPr>
      </w:pPr>
      <w:r>
        <w:rPr>
          <w:rFonts w:ascii="Times New Roman" w:hAnsi="Times New Roman"/>
        </w:rPr>
        <w:t>In this statement we</w:t>
      </w:r>
      <w:r w:rsidRPr="0086225A">
        <w:rPr>
          <w:rFonts w:ascii="Times New Roman" w:hAnsi="Times New Roman"/>
        </w:rPr>
        <w:t xml:space="preserve"> see more of an open confession that she is ignorant of the research </w:t>
      </w:r>
      <w:r>
        <w:rPr>
          <w:rFonts w:ascii="Times New Roman" w:hAnsi="Times New Roman"/>
        </w:rPr>
        <w:t xml:space="preserve">on which </w:t>
      </w:r>
      <w:r w:rsidRPr="0086225A">
        <w:rPr>
          <w:rFonts w:ascii="Times New Roman" w:hAnsi="Times New Roman"/>
        </w:rPr>
        <w:t>Muhlestein</w:t>
      </w:r>
      <w:r>
        <w:rPr>
          <w:rFonts w:ascii="Times New Roman" w:hAnsi="Times New Roman"/>
        </w:rPr>
        <w:t>’</w:t>
      </w:r>
      <w:r w:rsidRPr="0086225A">
        <w:rPr>
          <w:rFonts w:ascii="Times New Roman" w:hAnsi="Times New Roman"/>
        </w:rPr>
        <w:t>s claims ar</w:t>
      </w:r>
      <w:r>
        <w:rPr>
          <w:rFonts w:ascii="Times New Roman" w:hAnsi="Times New Roman"/>
        </w:rPr>
        <w:t xml:space="preserve">e based. </w:t>
      </w:r>
      <w:r w:rsidRPr="0086225A">
        <w:rPr>
          <w:rFonts w:ascii="Times New Roman" w:hAnsi="Times New Roman"/>
        </w:rPr>
        <w:t>Perhaps if she had read Muhlestein</w:t>
      </w:r>
      <w:r>
        <w:rPr>
          <w:rFonts w:ascii="Times New Roman" w:hAnsi="Times New Roman"/>
        </w:rPr>
        <w:t>’</w:t>
      </w:r>
      <w:r w:rsidRPr="0086225A">
        <w:rPr>
          <w:rFonts w:ascii="Times New Roman" w:hAnsi="Times New Roman"/>
        </w:rPr>
        <w:t xml:space="preserve">s presentation at </w:t>
      </w:r>
      <w:r>
        <w:rPr>
          <w:rFonts w:ascii="Times New Roman" w:hAnsi="Times New Roman"/>
        </w:rPr>
        <w:t xml:space="preserve">the </w:t>
      </w:r>
      <w:r w:rsidRPr="0086225A">
        <w:rPr>
          <w:rFonts w:ascii="Times New Roman" w:hAnsi="Times New Roman"/>
        </w:rPr>
        <w:t xml:space="preserve">international </w:t>
      </w:r>
      <w:proofErr w:type="spellStart"/>
      <w:r w:rsidRPr="0086225A">
        <w:rPr>
          <w:rFonts w:ascii="Times New Roman" w:hAnsi="Times New Roman"/>
        </w:rPr>
        <w:t>Egyptological</w:t>
      </w:r>
      <w:proofErr w:type="spellEnd"/>
      <w:r w:rsidRPr="0086225A">
        <w:rPr>
          <w:rFonts w:ascii="Times New Roman" w:hAnsi="Times New Roman"/>
        </w:rPr>
        <w:t xml:space="preserve"> conference in Moscow</w:t>
      </w:r>
      <w:r>
        <w:rPr>
          <w:rFonts w:ascii="Times New Roman" w:hAnsi="Times New Roman"/>
        </w:rPr>
        <w:t xml:space="preserve"> held in the f</w:t>
      </w:r>
      <w:r w:rsidRPr="0086225A">
        <w:rPr>
          <w:rFonts w:ascii="Times New Roman" w:hAnsi="Times New Roman"/>
        </w:rPr>
        <w:t>all of 2009, she would know w</w:t>
      </w:r>
      <w:r>
        <w:rPr>
          <w:rFonts w:ascii="Times New Roman" w:hAnsi="Times New Roman"/>
        </w:rPr>
        <w:t>h</w:t>
      </w:r>
      <w:r w:rsidRPr="0086225A">
        <w:rPr>
          <w:rFonts w:ascii="Times New Roman" w:hAnsi="Times New Roman"/>
        </w:rPr>
        <w:t>ere he gets his comparisons.</w:t>
      </w:r>
      <w:r w:rsidRPr="0086225A">
        <w:rPr>
          <w:rStyle w:val="EndnoteReference"/>
          <w:rFonts w:ascii="Times New Roman" w:hAnsi="Times New Roman"/>
        </w:rPr>
        <w:endnoteReference w:id="6"/>
      </w:r>
      <w:r w:rsidRPr="0086225A">
        <w:rPr>
          <w:rFonts w:ascii="Times New Roman" w:hAnsi="Times New Roman"/>
        </w:rPr>
        <w:t xml:space="preserve"> In </w:t>
      </w:r>
      <w:r>
        <w:rPr>
          <w:rFonts w:ascii="Times New Roman" w:hAnsi="Times New Roman"/>
        </w:rPr>
        <w:t>this paper, Muhlestein cited</w:t>
      </w:r>
      <w:r w:rsidRPr="0086225A">
        <w:rPr>
          <w:rFonts w:ascii="Times New Roman" w:hAnsi="Times New Roman"/>
        </w:rPr>
        <w:t xml:space="preserve"> numerous examples of the u</w:t>
      </w:r>
      <w:r>
        <w:rPr>
          <w:rFonts w:ascii="Times New Roman" w:hAnsi="Times New Roman"/>
        </w:rPr>
        <w:t>se of various Biblical figures—</w:t>
      </w:r>
      <w:r w:rsidRPr="0086225A">
        <w:rPr>
          <w:rFonts w:ascii="Times New Roman" w:hAnsi="Times New Roman"/>
        </w:rPr>
        <w:t>including</w:t>
      </w:r>
      <w:r>
        <w:rPr>
          <w:rFonts w:ascii="Times New Roman" w:hAnsi="Times New Roman"/>
        </w:rPr>
        <w:t xml:space="preserve"> Abraham—</w:t>
      </w:r>
      <w:r w:rsidRPr="0086225A">
        <w:rPr>
          <w:rFonts w:ascii="Times New Roman" w:hAnsi="Times New Roman"/>
        </w:rPr>
        <w:t xml:space="preserve">in Egyptian texts. </w:t>
      </w:r>
      <w:r>
        <w:rPr>
          <w:rFonts w:ascii="Times New Roman" w:hAnsi="Times New Roman"/>
        </w:rPr>
        <w:t>Muhlestein concluded: “</w:t>
      </w:r>
      <w:r w:rsidRPr="00803C24">
        <w:rPr>
          <w:rFonts w:ascii="Times New Roman" w:hAnsi="Times New Roman"/>
        </w:rPr>
        <w:t>Our current evidence indicates that a group of priests from Thebes possessed, read, understood, and employed Biblical and extra-</w:t>
      </w:r>
      <w:proofErr w:type="spellStart"/>
      <w:r w:rsidRPr="00803C24">
        <w:rPr>
          <w:rFonts w:ascii="Times New Roman" w:hAnsi="Times New Roman"/>
        </w:rPr>
        <w:t>Bibical</w:t>
      </w:r>
      <w:proofErr w:type="spellEnd"/>
      <w:r w:rsidRPr="00803C24">
        <w:rPr>
          <w:rFonts w:ascii="Times New Roman" w:hAnsi="Times New Roman"/>
        </w:rPr>
        <w:t xml:space="preserve"> texts, most especially texts about Abraham and Moses.</w:t>
      </w:r>
      <w:r>
        <w:rPr>
          <w:rFonts w:ascii="Times New Roman" w:hAnsi="Times New Roman"/>
        </w:rPr>
        <w:t>”</w:t>
      </w:r>
      <w:r w:rsidRPr="00803C24">
        <w:rPr>
          <w:rStyle w:val="EndnoteReference"/>
          <w:rFonts w:ascii="Times New Roman" w:hAnsi="Times New Roman"/>
        </w:rPr>
        <w:endnoteReference w:id="7"/>
      </w:r>
      <w:r w:rsidRPr="00803C24">
        <w:rPr>
          <w:rFonts w:ascii="Times New Roman" w:hAnsi="Times New Roman"/>
        </w:rPr>
        <w:t xml:space="preserve"> </w:t>
      </w:r>
    </w:p>
    <w:p w:rsidR="00AD4170" w:rsidRDefault="00AD4170" w:rsidP="001513F0">
      <w:pPr>
        <w:jc w:val="left"/>
        <w:rPr>
          <w:rFonts w:ascii="Times New Roman" w:hAnsi="Times New Roman"/>
        </w:rPr>
      </w:pPr>
      <w:r>
        <w:rPr>
          <w:rFonts w:ascii="Times New Roman" w:hAnsi="Times New Roman"/>
        </w:rPr>
        <w:t xml:space="preserve">Dr. </w:t>
      </w:r>
      <w:r w:rsidRPr="00803C24">
        <w:rPr>
          <w:rFonts w:ascii="Times New Roman" w:hAnsi="Times New Roman"/>
        </w:rPr>
        <w:t xml:space="preserve">John Gee has also recently published a paper </w:t>
      </w:r>
      <w:r>
        <w:rPr>
          <w:rFonts w:ascii="Times New Roman" w:hAnsi="Times New Roman"/>
        </w:rPr>
        <w:t>that</w:t>
      </w:r>
      <w:r w:rsidRPr="00803C24">
        <w:rPr>
          <w:rFonts w:ascii="Times New Roman" w:hAnsi="Times New Roman"/>
        </w:rPr>
        <w:t xml:space="preserve"> transcribes, translates, and discusses an Egyptian text about Abraham.</w:t>
      </w:r>
      <w:r w:rsidRPr="00803C24">
        <w:rPr>
          <w:rStyle w:val="EndnoteReference"/>
          <w:rFonts w:ascii="Times New Roman" w:hAnsi="Times New Roman"/>
        </w:rPr>
        <w:endnoteReference w:id="8"/>
      </w:r>
    </w:p>
    <w:p w:rsidR="00AD4170" w:rsidRPr="00803C24" w:rsidRDefault="00AD4170" w:rsidP="001513F0">
      <w:pPr>
        <w:jc w:val="left"/>
        <w:rPr>
          <w:rFonts w:ascii="Times New Roman" w:hAnsi="Times New Roman"/>
        </w:rPr>
      </w:pPr>
      <w:r>
        <w:rPr>
          <w:rFonts w:ascii="Times New Roman" w:hAnsi="Times New Roman"/>
        </w:rPr>
        <w:t xml:space="preserve">It is entirely possibly that Dr. Cooney has read Dr. Muhlestein’s work, but in her reply she makes no indication of </w:t>
      </w:r>
      <w:proofErr w:type="gramStart"/>
      <w:r>
        <w:rPr>
          <w:rFonts w:ascii="Times New Roman" w:hAnsi="Times New Roman"/>
        </w:rPr>
        <w:t>such,</w:t>
      </w:r>
      <w:proofErr w:type="gramEnd"/>
      <w:r>
        <w:rPr>
          <w:rFonts w:ascii="Times New Roman" w:hAnsi="Times New Roman"/>
        </w:rPr>
        <w:t xml:space="preserve"> or of any attempt at critical engagement of his arguments.</w:t>
      </w:r>
      <w:r w:rsidRPr="00803C24">
        <w:rPr>
          <w:rStyle w:val="EndnoteReference"/>
          <w:rFonts w:ascii="Times New Roman" w:eastAsia="Times New Roman" w:hAnsi="Times New Roman"/>
        </w:rPr>
        <w:endnoteReference w:id="9"/>
      </w:r>
    </w:p>
    <w:p w:rsidR="00AD4170" w:rsidRPr="0086225A" w:rsidRDefault="00AD4170" w:rsidP="001513F0">
      <w:pPr>
        <w:jc w:val="left"/>
        <w:rPr>
          <w:rFonts w:ascii="Times New Roman" w:hAnsi="Times New Roman"/>
          <w:b/>
        </w:rPr>
      </w:pPr>
      <w:r w:rsidRPr="0086225A">
        <w:rPr>
          <w:rFonts w:ascii="Times New Roman" w:hAnsi="Times New Roman"/>
          <w:b/>
        </w:rPr>
        <w:t>No Respect for His Work</w:t>
      </w:r>
      <w:r>
        <w:rPr>
          <w:rFonts w:ascii="Times New Roman" w:hAnsi="Times New Roman"/>
          <w:b/>
        </w:rPr>
        <w:t>, No Respect at All!</w:t>
      </w:r>
    </w:p>
    <w:p w:rsidR="00AD4170" w:rsidRDefault="00AD4170" w:rsidP="001513F0">
      <w:pPr>
        <w:jc w:val="left"/>
        <w:rPr>
          <w:rFonts w:ascii="Times New Roman" w:hAnsi="Times New Roman"/>
        </w:rPr>
      </w:pPr>
      <w:r w:rsidRPr="0086225A">
        <w:rPr>
          <w:rFonts w:ascii="Times New Roman" w:hAnsi="Times New Roman"/>
        </w:rPr>
        <w:t>Of course, just because Muhlestein</w:t>
      </w:r>
      <w:r>
        <w:rPr>
          <w:rFonts w:ascii="Times New Roman" w:hAnsi="Times New Roman"/>
        </w:rPr>
        <w:t xml:space="preserve"> and some other Mormons</w:t>
      </w:r>
      <w:r w:rsidRPr="0086225A">
        <w:rPr>
          <w:rFonts w:ascii="Times New Roman" w:hAnsi="Times New Roman"/>
        </w:rPr>
        <w:t xml:space="preserve"> ha</w:t>
      </w:r>
      <w:r>
        <w:rPr>
          <w:rFonts w:ascii="Times New Roman" w:hAnsi="Times New Roman"/>
        </w:rPr>
        <w:t>ve</w:t>
      </w:r>
      <w:r w:rsidRPr="0086225A">
        <w:rPr>
          <w:rFonts w:ascii="Times New Roman" w:hAnsi="Times New Roman"/>
        </w:rPr>
        <w:t xml:space="preserve"> presented and published on this very issue in a respected venue doesn</w:t>
      </w:r>
      <w:r>
        <w:rPr>
          <w:rFonts w:ascii="Times New Roman" w:hAnsi="Times New Roman"/>
        </w:rPr>
        <w:t>’t matter:</w:t>
      </w:r>
      <w:r w:rsidRPr="0086225A">
        <w:rPr>
          <w:rFonts w:ascii="Times New Roman" w:hAnsi="Times New Roman"/>
        </w:rPr>
        <w:t xml:space="preserve"> </w:t>
      </w:r>
      <w:r>
        <w:rPr>
          <w:rFonts w:ascii="Times New Roman" w:hAnsi="Times New Roman"/>
        </w:rPr>
        <w:t>Dr. Cooney</w:t>
      </w:r>
      <w:r w:rsidRPr="0086225A">
        <w:rPr>
          <w:rFonts w:ascii="Times New Roman" w:hAnsi="Times New Roman"/>
        </w:rPr>
        <w:t xml:space="preserve"> </w:t>
      </w:r>
      <w:r>
        <w:rPr>
          <w:rFonts w:ascii="Times New Roman" w:hAnsi="Times New Roman"/>
        </w:rPr>
        <w:t>writes</w:t>
      </w:r>
      <w:r w:rsidRPr="0086225A">
        <w:rPr>
          <w:rFonts w:ascii="Times New Roman" w:hAnsi="Times New Roman"/>
        </w:rPr>
        <w:t xml:space="preserve">, </w:t>
      </w:r>
      <w:r>
        <w:rPr>
          <w:rFonts w:ascii="Times New Roman" w:hAnsi="Times New Roman"/>
        </w:rPr>
        <w:t>“</w:t>
      </w:r>
      <w:r w:rsidRPr="0086225A">
        <w:rPr>
          <w:rFonts w:ascii="Times New Roman" w:hAnsi="Times New Roman"/>
        </w:rPr>
        <w:t>I know Kerry, but I do not have much respect for his work. Now I have even less.</w:t>
      </w:r>
      <w:r>
        <w:rPr>
          <w:rFonts w:ascii="Times New Roman" w:hAnsi="Times New Roman"/>
        </w:rPr>
        <w:t>”</w:t>
      </w:r>
      <w:r w:rsidRPr="0086225A">
        <w:rPr>
          <w:rFonts w:ascii="Times New Roman" w:hAnsi="Times New Roman"/>
        </w:rPr>
        <w:t xml:space="preserve"> </w:t>
      </w:r>
      <w:r>
        <w:rPr>
          <w:rFonts w:ascii="Times New Roman" w:hAnsi="Times New Roman"/>
        </w:rPr>
        <w:t>Starting from a position of such strong dislike, it becomes easy to dismiss his work without any real engagement.</w:t>
      </w:r>
    </w:p>
    <w:p w:rsidR="00AD4170" w:rsidRDefault="00485E14" w:rsidP="001513F0">
      <w:pPr>
        <w:jc w:val="left"/>
        <w:rPr>
          <w:rFonts w:ascii="Times New Roman" w:hAnsi="Times New Roman"/>
        </w:rPr>
      </w:pPr>
      <w:r>
        <w:rPr>
          <w:rFonts w:ascii="Times New Roman" w:hAnsi="Times New Roman"/>
        </w:rPr>
        <w:t xml:space="preserve">It’s isn’t a surprise that </w:t>
      </w:r>
      <w:r w:rsidR="00AD4170" w:rsidRPr="0086225A">
        <w:rPr>
          <w:rFonts w:ascii="Times New Roman" w:hAnsi="Times New Roman"/>
        </w:rPr>
        <w:t xml:space="preserve">she confesses to having no idea where his claims are coming from, </w:t>
      </w:r>
      <w:r>
        <w:rPr>
          <w:rFonts w:ascii="Times New Roman" w:hAnsi="Times New Roman"/>
        </w:rPr>
        <w:t xml:space="preserve">and </w:t>
      </w:r>
      <w:r w:rsidR="00AD4170" w:rsidRPr="0086225A">
        <w:rPr>
          <w:rFonts w:ascii="Times New Roman" w:hAnsi="Times New Roman"/>
        </w:rPr>
        <w:t>doesn</w:t>
      </w:r>
      <w:r w:rsidR="00AD4170">
        <w:rPr>
          <w:rFonts w:ascii="Times New Roman" w:hAnsi="Times New Roman"/>
        </w:rPr>
        <w:t>’</w:t>
      </w:r>
      <w:r w:rsidR="00AD4170" w:rsidRPr="0086225A">
        <w:rPr>
          <w:rFonts w:ascii="Times New Roman" w:hAnsi="Times New Roman"/>
        </w:rPr>
        <w:t xml:space="preserve">t </w:t>
      </w:r>
      <w:r>
        <w:rPr>
          <w:rFonts w:ascii="Times New Roman" w:hAnsi="Times New Roman"/>
        </w:rPr>
        <w:t xml:space="preserve">even </w:t>
      </w:r>
      <w:r w:rsidR="00AD4170" w:rsidRPr="0086225A">
        <w:rPr>
          <w:rFonts w:ascii="Times New Roman" w:hAnsi="Times New Roman"/>
        </w:rPr>
        <w:t xml:space="preserve">seem to even be familiar with his work. Since she does not like him </w:t>
      </w:r>
      <w:r w:rsidR="00AD4170">
        <w:rPr>
          <w:rFonts w:ascii="Times New Roman" w:hAnsi="Times New Roman"/>
        </w:rPr>
        <w:t xml:space="preserve">very </w:t>
      </w:r>
      <w:r w:rsidR="00AD4170" w:rsidRPr="0086225A">
        <w:rPr>
          <w:rFonts w:ascii="Times New Roman" w:hAnsi="Times New Roman"/>
        </w:rPr>
        <w:t xml:space="preserve">much, she probably does not keep track of what his research has actually uncovered, and what he has actually published. She does not give us any </w:t>
      </w:r>
      <w:r w:rsidR="00AD4170" w:rsidRPr="00485E14">
        <w:rPr>
          <w:rFonts w:ascii="Times New Roman" w:hAnsi="Times New Roman"/>
          <w:i/>
        </w:rPr>
        <w:t>reason</w:t>
      </w:r>
      <w:r w:rsidR="00AD4170" w:rsidRPr="0086225A">
        <w:rPr>
          <w:rFonts w:ascii="Times New Roman" w:hAnsi="Times New Roman"/>
        </w:rPr>
        <w:t xml:space="preserve"> why his work is problematic, just that she personally doesn</w:t>
      </w:r>
      <w:r w:rsidR="00AD4170">
        <w:rPr>
          <w:rFonts w:ascii="Times New Roman" w:hAnsi="Times New Roman"/>
        </w:rPr>
        <w:t>’</w:t>
      </w:r>
      <w:r w:rsidR="00AD4170" w:rsidRPr="0086225A">
        <w:rPr>
          <w:rFonts w:ascii="Times New Roman" w:hAnsi="Times New Roman"/>
        </w:rPr>
        <w:t xml:space="preserve">t respect it much. Apparently, however, there are Egyptologists who </w:t>
      </w:r>
      <w:r w:rsidR="00AD4170" w:rsidRPr="0086225A">
        <w:rPr>
          <w:rFonts w:ascii="Times New Roman" w:hAnsi="Times New Roman"/>
          <w:i/>
        </w:rPr>
        <w:t>do</w:t>
      </w:r>
      <w:r w:rsidR="00AD4170" w:rsidRPr="0086225A">
        <w:rPr>
          <w:rFonts w:ascii="Times New Roman" w:hAnsi="Times New Roman"/>
        </w:rPr>
        <w:t xml:space="preserve"> respect and appreciate </w:t>
      </w:r>
      <w:r>
        <w:rPr>
          <w:rFonts w:ascii="Times New Roman" w:hAnsi="Times New Roman"/>
        </w:rPr>
        <w:t xml:space="preserve">Muhlestein’s </w:t>
      </w:r>
      <w:r w:rsidR="00AD4170" w:rsidRPr="0086225A">
        <w:rPr>
          <w:rFonts w:ascii="Times New Roman" w:hAnsi="Times New Roman"/>
        </w:rPr>
        <w:t>work, otherwise he wouldn</w:t>
      </w:r>
      <w:r w:rsidR="00AD4170">
        <w:rPr>
          <w:rFonts w:ascii="Times New Roman" w:hAnsi="Times New Roman"/>
        </w:rPr>
        <w:t>’</w:t>
      </w:r>
      <w:r w:rsidR="00AD4170" w:rsidRPr="0086225A">
        <w:rPr>
          <w:rFonts w:ascii="Times New Roman" w:hAnsi="Times New Roman"/>
        </w:rPr>
        <w:t xml:space="preserve">t be presenting at </w:t>
      </w:r>
      <w:r>
        <w:rPr>
          <w:rFonts w:ascii="Times New Roman" w:hAnsi="Times New Roman"/>
        </w:rPr>
        <w:t xml:space="preserve">academic </w:t>
      </w:r>
      <w:r w:rsidR="00AD4170" w:rsidRPr="0086225A">
        <w:rPr>
          <w:rFonts w:ascii="Times New Roman" w:hAnsi="Times New Roman"/>
        </w:rPr>
        <w:t xml:space="preserve">conferences and </w:t>
      </w:r>
      <w:r>
        <w:rPr>
          <w:rFonts w:ascii="Times New Roman" w:hAnsi="Times New Roman"/>
        </w:rPr>
        <w:t>publishing in peer-reviewed journals</w:t>
      </w:r>
      <w:r w:rsidR="00AD4170" w:rsidRPr="0086225A">
        <w:rPr>
          <w:rFonts w:ascii="Times New Roman" w:hAnsi="Times New Roman"/>
        </w:rPr>
        <w:t>. So her off</w:t>
      </w:r>
      <w:r w:rsidR="00AD4170">
        <w:rPr>
          <w:rFonts w:ascii="Times New Roman" w:hAnsi="Times New Roman"/>
        </w:rPr>
        <w:t>-</w:t>
      </w:r>
      <w:r w:rsidR="00AD4170" w:rsidRPr="0086225A">
        <w:rPr>
          <w:rFonts w:ascii="Times New Roman" w:hAnsi="Times New Roman"/>
        </w:rPr>
        <w:t xml:space="preserve">hand </w:t>
      </w:r>
      <w:r>
        <w:rPr>
          <w:rFonts w:ascii="Times New Roman" w:hAnsi="Times New Roman"/>
        </w:rPr>
        <w:t>(</w:t>
      </w:r>
      <w:r w:rsidR="00AD4170" w:rsidRPr="0086225A">
        <w:rPr>
          <w:rFonts w:ascii="Times New Roman" w:hAnsi="Times New Roman"/>
        </w:rPr>
        <w:t>and evidently uninformed</w:t>
      </w:r>
      <w:r>
        <w:rPr>
          <w:rFonts w:ascii="Times New Roman" w:hAnsi="Times New Roman"/>
        </w:rPr>
        <w:t>)</w:t>
      </w:r>
      <w:r w:rsidR="00AD4170" w:rsidRPr="0086225A">
        <w:rPr>
          <w:rFonts w:ascii="Times New Roman" w:hAnsi="Times New Roman"/>
        </w:rPr>
        <w:t xml:space="preserve"> opinion of </w:t>
      </w:r>
      <w:r w:rsidR="00AD4170">
        <w:rPr>
          <w:rFonts w:ascii="Times New Roman" w:hAnsi="Times New Roman"/>
        </w:rPr>
        <w:t>“</w:t>
      </w:r>
      <w:r w:rsidR="00AD4170" w:rsidRPr="0086225A">
        <w:rPr>
          <w:rFonts w:ascii="Times New Roman" w:hAnsi="Times New Roman"/>
        </w:rPr>
        <w:t>his work</w:t>
      </w:r>
      <w:r w:rsidR="00AD4170">
        <w:rPr>
          <w:rFonts w:ascii="Times New Roman" w:hAnsi="Times New Roman"/>
        </w:rPr>
        <w:t>”</w:t>
      </w:r>
      <w:r w:rsidR="00AD4170" w:rsidRPr="0086225A">
        <w:rPr>
          <w:rFonts w:ascii="Times New Roman" w:hAnsi="Times New Roman"/>
        </w:rPr>
        <w:t xml:space="preserve"> </w:t>
      </w:r>
      <w:r w:rsidR="00AD4170">
        <w:rPr>
          <w:rFonts w:ascii="Times New Roman" w:hAnsi="Times New Roman"/>
        </w:rPr>
        <w:t>ultimately</w:t>
      </w:r>
      <w:r w:rsidR="00AD4170" w:rsidRPr="0086225A">
        <w:rPr>
          <w:rFonts w:ascii="Times New Roman" w:hAnsi="Times New Roman"/>
        </w:rPr>
        <w:t xml:space="preserve"> doesn</w:t>
      </w:r>
      <w:r w:rsidR="00AD4170">
        <w:rPr>
          <w:rFonts w:ascii="Times New Roman" w:hAnsi="Times New Roman"/>
        </w:rPr>
        <w:t>’</w:t>
      </w:r>
      <w:r w:rsidR="00AD4170" w:rsidRPr="0086225A">
        <w:rPr>
          <w:rFonts w:ascii="Times New Roman" w:hAnsi="Times New Roman"/>
        </w:rPr>
        <w:t>t mean much.</w:t>
      </w:r>
      <w:bookmarkStart w:id="1" w:name="_Ref350332243"/>
      <w:r w:rsidR="00AD4170">
        <w:rPr>
          <w:rStyle w:val="EndnoteReference"/>
          <w:rFonts w:ascii="Times New Roman" w:hAnsi="Times New Roman"/>
        </w:rPr>
        <w:endnoteReference w:id="10"/>
      </w:r>
      <w:bookmarkEnd w:id="1"/>
    </w:p>
    <w:p w:rsidR="00AD4170" w:rsidRPr="0086225A" w:rsidRDefault="00AD4170" w:rsidP="001513F0">
      <w:pPr>
        <w:jc w:val="left"/>
        <w:rPr>
          <w:rFonts w:ascii="Times New Roman" w:hAnsi="Times New Roman"/>
          <w:b/>
        </w:rPr>
      </w:pPr>
      <w:r w:rsidRPr="0086225A">
        <w:rPr>
          <w:rFonts w:ascii="Times New Roman" w:hAnsi="Times New Roman"/>
          <w:b/>
        </w:rPr>
        <w:t>A Worrisome, Laughable PhD</w:t>
      </w:r>
    </w:p>
    <w:p w:rsidR="00AD4170" w:rsidRPr="0086225A" w:rsidRDefault="00AD4170" w:rsidP="001513F0">
      <w:pPr>
        <w:jc w:val="left"/>
        <w:rPr>
          <w:rFonts w:ascii="Times New Roman" w:hAnsi="Times New Roman"/>
        </w:rPr>
      </w:pPr>
      <w:r>
        <w:rPr>
          <w:rFonts w:ascii="Times New Roman" w:hAnsi="Times New Roman"/>
        </w:rPr>
        <w:t>Dr. Cooney goes on to say that “t</w:t>
      </w:r>
      <w:r w:rsidRPr="0086225A">
        <w:rPr>
          <w:rFonts w:ascii="Times New Roman" w:hAnsi="Times New Roman"/>
        </w:rPr>
        <w:t>he fact that he</w:t>
      </w:r>
      <w:r w:rsidR="00D46097">
        <w:rPr>
          <w:rFonts w:ascii="Times New Roman" w:hAnsi="Times New Roman"/>
        </w:rPr>
        <w:t xml:space="preserve"> [Muhlestein]</w:t>
      </w:r>
      <w:r w:rsidRPr="0086225A">
        <w:rPr>
          <w:rFonts w:ascii="Times New Roman" w:hAnsi="Times New Roman"/>
        </w:rPr>
        <w:t xml:space="preserve"> is digging in Egypt is even more worrisome… This PhD was awarded before I arrived at UCLA, although I know that Kerry finished his text based dissertation after only two years of Egyptian language training, which is rather laughable</w:t>
      </w:r>
      <w:r>
        <w:rPr>
          <w:rFonts w:ascii="Times New Roman" w:hAnsi="Times New Roman"/>
        </w:rPr>
        <w:t>”</w:t>
      </w:r>
      <w:r w:rsidRPr="0086225A">
        <w:rPr>
          <w:rFonts w:ascii="Times New Roman" w:hAnsi="Times New Roman"/>
        </w:rPr>
        <w:t xml:space="preserve"> (ellipses in original).</w:t>
      </w:r>
    </w:p>
    <w:p w:rsidR="00AD4170" w:rsidRDefault="00AD4170" w:rsidP="001513F0">
      <w:pPr>
        <w:jc w:val="left"/>
        <w:rPr>
          <w:rFonts w:ascii="Times New Roman" w:hAnsi="Times New Roman"/>
        </w:rPr>
      </w:pPr>
      <w:r>
        <w:rPr>
          <w:rFonts w:ascii="Times New Roman" w:hAnsi="Times New Roman"/>
        </w:rPr>
        <w:t>Dr. Cooney’s</w:t>
      </w:r>
      <w:r w:rsidRPr="0086225A">
        <w:rPr>
          <w:rFonts w:ascii="Times New Roman" w:hAnsi="Times New Roman"/>
        </w:rPr>
        <w:t xml:space="preserve"> ideological bent </w:t>
      </w:r>
      <w:r>
        <w:rPr>
          <w:rFonts w:ascii="Times New Roman" w:hAnsi="Times New Roman"/>
        </w:rPr>
        <w:t>is starting to show</w:t>
      </w:r>
      <w:r w:rsidRPr="0086225A">
        <w:rPr>
          <w:rFonts w:ascii="Times New Roman" w:hAnsi="Times New Roman"/>
        </w:rPr>
        <w:t xml:space="preserve"> </w:t>
      </w:r>
      <w:r>
        <w:rPr>
          <w:rFonts w:ascii="Times New Roman" w:hAnsi="Times New Roman"/>
        </w:rPr>
        <w:t>here</w:t>
      </w:r>
      <w:r w:rsidR="0072188D">
        <w:rPr>
          <w:rFonts w:ascii="Times New Roman" w:hAnsi="Times New Roman"/>
        </w:rPr>
        <w:t>:</w:t>
      </w:r>
      <w:r w:rsidRPr="0086225A">
        <w:rPr>
          <w:rFonts w:ascii="Times New Roman" w:hAnsi="Times New Roman"/>
        </w:rPr>
        <w:t xml:space="preserve"> She is alarmed that </w:t>
      </w:r>
      <w:r w:rsidR="0072188D">
        <w:rPr>
          <w:rFonts w:ascii="Times New Roman" w:hAnsi="Times New Roman"/>
        </w:rPr>
        <w:t xml:space="preserve">Dr. Muhlestein </w:t>
      </w:r>
      <w:r w:rsidRPr="0086225A">
        <w:rPr>
          <w:rFonts w:ascii="Times New Roman" w:hAnsi="Times New Roman"/>
        </w:rPr>
        <w:t>is doing research in Egypt, though the only reason for such alarm appears to be the fact that she disagrees with and dislikes him. She then distances herself from his PhD</w:t>
      </w:r>
      <w:r>
        <w:rPr>
          <w:rFonts w:ascii="Times New Roman" w:hAnsi="Times New Roman"/>
        </w:rPr>
        <w:t xml:space="preserve"> work at UCLA</w:t>
      </w:r>
      <w:r w:rsidRPr="0086225A">
        <w:rPr>
          <w:rFonts w:ascii="Times New Roman" w:hAnsi="Times New Roman"/>
        </w:rPr>
        <w:t xml:space="preserve"> and tries to discredit it. </w:t>
      </w:r>
      <w:r>
        <w:rPr>
          <w:rFonts w:ascii="Times New Roman" w:hAnsi="Times New Roman"/>
        </w:rPr>
        <w:t>For Muhlestein to write</w:t>
      </w:r>
      <w:r w:rsidRPr="0086225A">
        <w:rPr>
          <w:rFonts w:ascii="Times New Roman" w:hAnsi="Times New Roman"/>
        </w:rPr>
        <w:t xml:space="preserve"> a </w:t>
      </w:r>
      <w:r w:rsidR="0072188D">
        <w:rPr>
          <w:rFonts w:ascii="Times New Roman" w:hAnsi="Times New Roman"/>
        </w:rPr>
        <w:t xml:space="preserve">PhD </w:t>
      </w:r>
      <w:r w:rsidRPr="0086225A">
        <w:rPr>
          <w:rFonts w:ascii="Times New Roman" w:hAnsi="Times New Roman"/>
        </w:rPr>
        <w:t>dissertation after only two years of training in Egyptian</w:t>
      </w:r>
      <w:r>
        <w:rPr>
          <w:rFonts w:ascii="Times New Roman" w:hAnsi="Times New Roman"/>
        </w:rPr>
        <w:t xml:space="preserve"> seems “rather laughable” to Dr. Cooney</w:t>
      </w:r>
      <w:r w:rsidRPr="0086225A">
        <w:rPr>
          <w:rFonts w:ascii="Times New Roman" w:hAnsi="Times New Roman"/>
        </w:rPr>
        <w:t>.</w:t>
      </w:r>
    </w:p>
    <w:p w:rsidR="00AD4170" w:rsidRDefault="00AD4170" w:rsidP="001513F0">
      <w:pPr>
        <w:jc w:val="left"/>
        <w:rPr>
          <w:rFonts w:ascii="Times New Roman" w:hAnsi="Times New Roman"/>
        </w:rPr>
      </w:pPr>
      <w:r>
        <w:rPr>
          <w:rFonts w:ascii="Times New Roman" w:hAnsi="Times New Roman"/>
        </w:rPr>
        <w:lastRenderedPageBreak/>
        <w:t>This raises</w:t>
      </w:r>
      <w:r w:rsidRPr="0086225A">
        <w:rPr>
          <w:rFonts w:ascii="Times New Roman" w:hAnsi="Times New Roman"/>
        </w:rPr>
        <w:t xml:space="preserve"> </w:t>
      </w:r>
      <w:r>
        <w:rPr>
          <w:rFonts w:ascii="Times New Roman" w:hAnsi="Times New Roman"/>
        </w:rPr>
        <w:t>some</w:t>
      </w:r>
      <w:r w:rsidRPr="0086225A">
        <w:rPr>
          <w:rFonts w:ascii="Times New Roman" w:hAnsi="Times New Roman"/>
        </w:rPr>
        <w:t xml:space="preserve"> question</w:t>
      </w:r>
      <w:r>
        <w:rPr>
          <w:rFonts w:ascii="Times New Roman" w:hAnsi="Times New Roman"/>
        </w:rPr>
        <w:t>s</w:t>
      </w:r>
      <w:r w:rsidRPr="0086225A">
        <w:rPr>
          <w:rFonts w:ascii="Times New Roman" w:hAnsi="Times New Roman"/>
        </w:rPr>
        <w:t xml:space="preserve">: </w:t>
      </w:r>
      <w:r w:rsidR="0072188D" w:rsidRPr="0086225A">
        <w:rPr>
          <w:rFonts w:ascii="Times New Roman" w:hAnsi="Times New Roman"/>
        </w:rPr>
        <w:t xml:space="preserve">Were </w:t>
      </w:r>
      <w:r w:rsidRPr="0086225A">
        <w:rPr>
          <w:rFonts w:ascii="Times New Roman" w:hAnsi="Times New Roman"/>
        </w:rPr>
        <w:t xml:space="preserve">all the people on </w:t>
      </w:r>
      <w:r>
        <w:rPr>
          <w:rFonts w:ascii="Times New Roman" w:hAnsi="Times New Roman"/>
        </w:rPr>
        <w:t>Dr. Muhlestein’s</w:t>
      </w:r>
      <w:r w:rsidRPr="0086225A">
        <w:rPr>
          <w:rFonts w:ascii="Times New Roman" w:hAnsi="Times New Roman"/>
        </w:rPr>
        <w:t xml:space="preserve"> dissertation committee just in on the joke? </w:t>
      </w:r>
      <w:r>
        <w:rPr>
          <w:rFonts w:ascii="Times New Roman" w:hAnsi="Times New Roman"/>
        </w:rPr>
        <w:t xml:space="preserve">Does the fact that he was granted his degree not speak </w:t>
      </w:r>
      <w:r w:rsidRPr="0086225A">
        <w:rPr>
          <w:rFonts w:ascii="Times New Roman" w:hAnsi="Times New Roman"/>
        </w:rPr>
        <w:t xml:space="preserve">to </w:t>
      </w:r>
      <w:r>
        <w:rPr>
          <w:rFonts w:ascii="Times New Roman" w:hAnsi="Times New Roman"/>
        </w:rPr>
        <w:t xml:space="preserve">UCLA’s credibility? And why perpetuate this dangerous ruse just for fun? Are Mormons really </w:t>
      </w:r>
      <w:r w:rsidR="00102043" w:rsidRPr="00102043">
        <w:rPr>
          <w:rFonts w:ascii="Times New Roman" w:hAnsi="Times New Roman"/>
        </w:rPr>
        <w:t>so</w:t>
      </w:r>
      <w:r w:rsidR="00102043">
        <w:rPr>
          <w:rFonts w:ascii="Times New Roman" w:hAnsi="Times New Roman"/>
          <w:i/>
        </w:rPr>
        <w:t xml:space="preserve"> </w:t>
      </w:r>
      <w:r w:rsidR="00102043">
        <w:rPr>
          <w:rFonts w:ascii="Times New Roman" w:hAnsi="Times New Roman"/>
        </w:rPr>
        <w:t xml:space="preserve">amusing </w:t>
      </w:r>
      <w:r>
        <w:rPr>
          <w:rFonts w:ascii="Times New Roman" w:hAnsi="Times New Roman"/>
        </w:rPr>
        <w:t xml:space="preserve">to non-Mormons that respected academic institutions </w:t>
      </w:r>
      <w:r w:rsidR="00102043">
        <w:rPr>
          <w:rFonts w:ascii="Times New Roman" w:hAnsi="Times New Roman"/>
        </w:rPr>
        <w:t xml:space="preserve">would risk awarding them advanced degrees </w:t>
      </w:r>
      <w:r>
        <w:rPr>
          <w:rFonts w:ascii="Times New Roman" w:hAnsi="Times New Roman"/>
        </w:rPr>
        <w:t>just to poke fun at them?</w:t>
      </w:r>
    </w:p>
    <w:p w:rsidR="00AD4170" w:rsidRDefault="00AD4170" w:rsidP="001513F0">
      <w:pPr>
        <w:jc w:val="left"/>
        <w:rPr>
          <w:rFonts w:ascii="Times New Roman" w:hAnsi="Times New Roman"/>
        </w:rPr>
      </w:pPr>
      <w:r>
        <w:rPr>
          <w:rFonts w:ascii="Times New Roman" w:hAnsi="Times New Roman"/>
        </w:rPr>
        <w:t>We might ask what Dr. Muhlestein was doing during those “two years of Egyptian language training” that Dr. Cooney holds in such contempt. Fortunately, Dr. Muhlestein has clarified his education at UCLA for us.</w:t>
      </w:r>
    </w:p>
    <w:p w:rsidR="00AD4170" w:rsidRPr="00D61C58" w:rsidRDefault="00AD4170" w:rsidP="00102043">
      <w:pPr>
        <w:pStyle w:val="Quotation"/>
      </w:pPr>
      <w:r w:rsidRPr="00D61C58">
        <w:t>I had the two years of Egyptian language classes offered at UCLA, during those</w:t>
      </w:r>
      <w:r w:rsidR="00102043">
        <w:t xml:space="preserve"> </w:t>
      </w:r>
      <w:r w:rsidRPr="00D61C58">
        <w:t xml:space="preserve">two years </w:t>
      </w:r>
      <w:r w:rsidRPr="00102043">
        <w:rPr>
          <w:i/>
        </w:rPr>
        <w:t>and two more</w:t>
      </w:r>
      <w:r w:rsidRPr="00D61C58">
        <w:t xml:space="preserve"> I was consistently in graduate seminars where we</w:t>
      </w:r>
      <w:r w:rsidR="00102043">
        <w:t xml:space="preserve"> </w:t>
      </w:r>
      <w:r w:rsidRPr="00D61C58">
        <w:t>translated various texts and worked on both the language and the meaning of</w:t>
      </w:r>
      <w:r w:rsidR="00102043">
        <w:t xml:space="preserve"> </w:t>
      </w:r>
      <w:r w:rsidRPr="00D61C58">
        <w:t>those texts. These seminars consisted of things like Old Egyptian Texts, Middle</w:t>
      </w:r>
      <w:r w:rsidR="00102043">
        <w:t xml:space="preserve"> </w:t>
      </w:r>
      <w:r w:rsidRPr="00D61C58">
        <w:t>Egyptian, Late Egyptian, the language of the Book of the Dead and other afterlife</w:t>
      </w:r>
      <w:r w:rsidR="00102043">
        <w:t xml:space="preserve"> </w:t>
      </w:r>
      <w:r w:rsidRPr="00D61C58">
        <w:t>books, etc. Language training comes from more than just grammar classes.</w:t>
      </w:r>
      <w:r w:rsidR="00102043">
        <w:t xml:space="preserve"> </w:t>
      </w:r>
      <w:r w:rsidRPr="00D61C58">
        <w:t>Moreover, I am happy to let my published work based on the Egyptian language</w:t>
      </w:r>
      <w:r w:rsidR="00102043">
        <w:t xml:space="preserve"> </w:t>
      </w:r>
      <w:r w:rsidRPr="00D61C58">
        <w:t>stand as a witness of my work.</w:t>
      </w:r>
      <w:r>
        <w:rPr>
          <w:rStyle w:val="EndnoteReference"/>
        </w:rPr>
        <w:endnoteReference w:id="11"/>
      </w:r>
    </w:p>
    <w:p w:rsidR="00AD4170" w:rsidRDefault="00AD4170" w:rsidP="001513F0">
      <w:pPr>
        <w:jc w:val="left"/>
        <w:rPr>
          <w:rFonts w:ascii="Times New Roman" w:hAnsi="Times New Roman"/>
        </w:rPr>
      </w:pPr>
      <w:r>
        <w:rPr>
          <w:rFonts w:ascii="Times New Roman" w:hAnsi="Times New Roman"/>
        </w:rPr>
        <w:t>So Dr. Muhlestein spent four years studying Egyptian</w:t>
      </w:r>
      <w:r w:rsidR="00102043">
        <w:rPr>
          <w:rFonts w:ascii="Times New Roman" w:hAnsi="Times New Roman"/>
        </w:rPr>
        <w:t xml:space="preserve"> language and texts</w:t>
      </w:r>
      <w:r>
        <w:rPr>
          <w:rFonts w:ascii="Times New Roman" w:hAnsi="Times New Roman"/>
        </w:rPr>
        <w:t>. Anyone who doubts his proficiency in Egyptian need only consult his published works on the subject</w:t>
      </w:r>
      <w:r w:rsidR="00102043">
        <w:rPr>
          <w:rFonts w:ascii="Times New Roman" w:hAnsi="Times New Roman"/>
        </w:rPr>
        <w:t xml:space="preserve"> </w:t>
      </w:r>
      <w:r w:rsidR="00102043">
        <w:rPr>
          <w:rFonts w:ascii="Times New Roman" w:hAnsi="Times New Roman"/>
        </w:rPr>
        <w:t xml:space="preserve">(see note </w:t>
      </w:r>
      <w:r w:rsidR="00102043">
        <w:rPr>
          <w:rFonts w:ascii="Times New Roman" w:hAnsi="Times New Roman"/>
        </w:rPr>
        <w:fldChar w:fldCharType="begin"/>
      </w:r>
      <w:r w:rsidR="00102043">
        <w:rPr>
          <w:rFonts w:ascii="Times New Roman" w:hAnsi="Times New Roman"/>
        </w:rPr>
        <w:instrText xml:space="preserve"> NOTEREF _Ref350332243 \h </w:instrText>
      </w:r>
      <w:r w:rsidR="00102043">
        <w:rPr>
          <w:rFonts w:ascii="Times New Roman" w:hAnsi="Times New Roman"/>
        </w:rPr>
      </w:r>
      <w:r w:rsidR="00102043">
        <w:rPr>
          <w:rFonts w:ascii="Times New Roman" w:hAnsi="Times New Roman"/>
        </w:rPr>
        <w:fldChar w:fldCharType="separate"/>
      </w:r>
      <w:r w:rsidR="00102043">
        <w:rPr>
          <w:rFonts w:ascii="Times New Roman" w:hAnsi="Times New Roman"/>
        </w:rPr>
        <w:t>10</w:t>
      </w:r>
      <w:r w:rsidR="00102043">
        <w:rPr>
          <w:rFonts w:ascii="Times New Roman" w:hAnsi="Times New Roman"/>
        </w:rPr>
        <w:fldChar w:fldCharType="end"/>
      </w:r>
      <w:r w:rsidR="00102043">
        <w:rPr>
          <w:rFonts w:ascii="Times New Roman" w:hAnsi="Times New Roman"/>
        </w:rPr>
        <w:t>)</w:t>
      </w:r>
      <w:r>
        <w:rPr>
          <w:rFonts w:ascii="Times New Roman" w:hAnsi="Times New Roman"/>
        </w:rPr>
        <w:t xml:space="preserve"> to judge for themselves whether his training was “laughable</w:t>
      </w:r>
      <w:r w:rsidR="00102043">
        <w:rPr>
          <w:rFonts w:ascii="Times New Roman" w:hAnsi="Times New Roman"/>
        </w:rPr>
        <w:t>.</w:t>
      </w:r>
      <w:r>
        <w:rPr>
          <w:rFonts w:ascii="Times New Roman" w:hAnsi="Times New Roman"/>
        </w:rPr>
        <w:t>”</w:t>
      </w:r>
    </w:p>
    <w:p w:rsidR="00AD4170" w:rsidRDefault="00C40AF3" w:rsidP="001513F0">
      <w:pPr>
        <w:jc w:val="left"/>
        <w:rPr>
          <w:rFonts w:ascii="Times New Roman" w:hAnsi="Times New Roman"/>
        </w:rPr>
      </w:pPr>
      <w:r>
        <w:rPr>
          <w:rFonts w:ascii="Times New Roman" w:hAnsi="Times New Roman"/>
        </w:rPr>
        <w:t xml:space="preserve">Until Dr. Cooney can provide </w:t>
      </w:r>
      <w:r w:rsidR="00AD4170">
        <w:rPr>
          <w:rFonts w:ascii="Times New Roman" w:hAnsi="Times New Roman"/>
        </w:rPr>
        <w:t>evidence to the contrary</w:t>
      </w:r>
      <w:r w:rsidR="00AD4170" w:rsidRPr="0086225A">
        <w:rPr>
          <w:rFonts w:ascii="Times New Roman" w:hAnsi="Times New Roman"/>
        </w:rPr>
        <w:t>,</w:t>
      </w:r>
      <w:r w:rsidR="00AD4170">
        <w:rPr>
          <w:rFonts w:ascii="Times New Roman" w:hAnsi="Times New Roman"/>
        </w:rPr>
        <w:t xml:space="preserve"> it is safe to assume that</w:t>
      </w:r>
      <w:r w:rsidR="00AD4170" w:rsidRPr="0086225A">
        <w:rPr>
          <w:rFonts w:ascii="Times New Roman" w:hAnsi="Times New Roman"/>
        </w:rPr>
        <w:t xml:space="preserve"> Muhlestein went through the same vetting every other PhD candidate goes through, and demonstrated the necessary level of competence and mastery required by UCLA and those who were on his dissertation committee. Under such circumstances, most people would find it </w:t>
      </w:r>
      <w:r w:rsidR="00AD4170" w:rsidRPr="0086225A">
        <w:rPr>
          <w:rFonts w:ascii="Times New Roman" w:hAnsi="Times New Roman"/>
          <w:i/>
        </w:rPr>
        <w:t>impressive</w:t>
      </w:r>
      <w:r w:rsidR="00AD4170" w:rsidRPr="0086225A">
        <w:rPr>
          <w:rFonts w:ascii="Times New Roman" w:hAnsi="Times New Roman"/>
        </w:rPr>
        <w:t xml:space="preserve"> that he finished his dissertation in so little time</w:t>
      </w:r>
      <w:r w:rsidR="00AD4170">
        <w:rPr>
          <w:rFonts w:ascii="Times New Roman" w:hAnsi="Times New Roman"/>
        </w:rPr>
        <w:t>.</w:t>
      </w:r>
      <w:r w:rsidR="00AD4170" w:rsidRPr="0086225A">
        <w:rPr>
          <w:rFonts w:ascii="Times New Roman" w:hAnsi="Times New Roman"/>
        </w:rPr>
        <w:t xml:space="preserve"> </w:t>
      </w:r>
      <w:r w:rsidR="00AD4170">
        <w:rPr>
          <w:rFonts w:ascii="Times New Roman" w:hAnsi="Times New Roman"/>
        </w:rPr>
        <w:t xml:space="preserve">It’s </w:t>
      </w:r>
      <w:r w:rsidR="00AD4170" w:rsidRPr="0086225A">
        <w:rPr>
          <w:rFonts w:ascii="Times New Roman" w:hAnsi="Times New Roman"/>
        </w:rPr>
        <w:t>not laughable</w:t>
      </w:r>
      <w:r w:rsidR="00AD4170">
        <w:rPr>
          <w:rFonts w:ascii="Times New Roman" w:hAnsi="Times New Roman"/>
        </w:rPr>
        <w:t>, it’s remarkable</w:t>
      </w:r>
      <w:r>
        <w:rPr>
          <w:rFonts w:ascii="Times New Roman" w:hAnsi="Times New Roman"/>
        </w:rPr>
        <w:t>.</w:t>
      </w:r>
    </w:p>
    <w:p w:rsidR="00AD4170" w:rsidRPr="0086225A" w:rsidRDefault="00AD4170" w:rsidP="001513F0">
      <w:pPr>
        <w:jc w:val="left"/>
        <w:rPr>
          <w:rFonts w:ascii="Times New Roman" w:hAnsi="Times New Roman"/>
          <w:b/>
        </w:rPr>
      </w:pPr>
      <w:r w:rsidRPr="0086225A">
        <w:rPr>
          <w:rFonts w:ascii="Times New Roman" w:hAnsi="Times New Roman"/>
          <w:b/>
        </w:rPr>
        <w:t xml:space="preserve">Read </w:t>
      </w:r>
      <w:proofErr w:type="spellStart"/>
      <w:r w:rsidRPr="0086225A">
        <w:rPr>
          <w:rFonts w:ascii="Times New Roman" w:hAnsi="Times New Roman"/>
          <w:b/>
        </w:rPr>
        <w:t>Ritner</w:t>
      </w:r>
      <w:proofErr w:type="spellEnd"/>
      <w:r w:rsidR="006C45CC">
        <w:rPr>
          <w:rFonts w:ascii="Times New Roman" w:hAnsi="Times New Roman"/>
          <w:b/>
        </w:rPr>
        <w:t>;</w:t>
      </w:r>
      <w:r w:rsidRPr="0086225A">
        <w:rPr>
          <w:rFonts w:ascii="Times New Roman" w:hAnsi="Times New Roman"/>
          <w:b/>
        </w:rPr>
        <w:t xml:space="preserve"> He</w:t>
      </w:r>
      <w:r>
        <w:rPr>
          <w:rFonts w:ascii="Times New Roman" w:hAnsi="Times New Roman"/>
          <w:b/>
        </w:rPr>
        <w:t>’</w:t>
      </w:r>
      <w:r w:rsidRPr="0086225A">
        <w:rPr>
          <w:rFonts w:ascii="Times New Roman" w:hAnsi="Times New Roman"/>
          <w:b/>
        </w:rPr>
        <w:t xml:space="preserve">s </w:t>
      </w:r>
      <w:r w:rsidR="006C45CC" w:rsidRPr="0086225A">
        <w:rPr>
          <w:rFonts w:ascii="Times New Roman" w:hAnsi="Times New Roman"/>
          <w:b/>
        </w:rPr>
        <w:t xml:space="preserve">Got It </w:t>
      </w:r>
      <w:r w:rsidRPr="0086225A">
        <w:rPr>
          <w:rFonts w:ascii="Times New Roman" w:hAnsi="Times New Roman"/>
          <w:b/>
        </w:rPr>
        <w:t>Figured Out!</w:t>
      </w:r>
    </w:p>
    <w:p w:rsidR="00AD4170" w:rsidRPr="0086225A" w:rsidRDefault="00AD4170" w:rsidP="001513F0">
      <w:pPr>
        <w:jc w:val="left"/>
        <w:rPr>
          <w:rFonts w:ascii="Times New Roman" w:hAnsi="Times New Roman"/>
        </w:rPr>
      </w:pPr>
      <w:r w:rsidRPr="0086225A">
        <w:rPr>
          <w:rFonts w:ascii="Times New Roman" w:hAnsi="Times New Roman"/>
        </w:rPr>
        <w:t xml:space="preserve">Dr. Cooney then recommends </w:t>
      </w:r>
      <w:proofErr w:type="spellStart"/>
      <w:r w:rsidRPr="0086225A">
        <w:rPr>
          <w:rFonts w:ascii="Times New Roman" w:hAnsi="Times New Roman"/>
        </w:rPr>
        <w:t>Ritner</w:t>
      </w:r>
      <w:proofErr w:type="spellEnd"/>
      <w:r w:rsidRPr="0086225A">
        <w:rPr>
          <w:rFonts w:ascii="Times New Roman" w:hAnsi="Times New Roman"/>
        </w:rPr>
        <w:t xml:space="preserve">, </w:t>
      </w:r>
      <w:r>
        <w:rPr>
          <w:rFonts w:ascii="Times New Roman" w:hAnsi="Times New Roman"/>
        </w:rPr>
        <w:t xml:space="preserve">but not </w:t>
      </w:r>
      <w:proofErr w:type="spellStart"/>
      <w:r w:rsidR="006C45CC">
        <w:rPr>
          <w:rFonts w:ascii="Times New Roman" w:hAnsi="Times New Roman"/>
        </w:rPr>
        <w:t>Ritner’s</w:t>
      </w:r>
      <w:proofErr w:type="spellEnd"/>
      <w:r w:rsidR="006C45CC">
        <w:rPr>
          <w:rFonts w:ascii="Times New Roman" w:hAnsi="Times New Roman"/>
        </w:rPr>
        <w:t xml:space="preserve"> </w:t>
      </w:r>
      <w:r>
        <w:rPr>
          <w:rFonts w:ascii="Times New Roman" w:hAnsi="Times New Roman"/>
        </w:rPr>
        <w:t xml:space="preserve">most recent </w:t>
      </w:r>
      <w:r w:rsidR="006C45CC">
        <w:rPr>
          <w:rFonts w:ascii="Times New Roman" w:hAnsi="Times New Roman"/>
        </w:rPr>
        <w:t>published work</w:t>
      </w:r>
      <w:r>
        <w:rPr>
          <w:rFonts w:ascii="Times New Roman" w:hAnsi="Times New Roman"/>
        </w:rPr>
        <w:t>. Instead she recommends</w:t>
      </w:r>
      <w:r w:rsidRPr="0086225A">
        <w:rPr>
          <w:rFonts w:ascii="Times New Roman" w:hAnsi="Times New Roman"/>
        </w:rPr>
        <w:t xml:space="preserve"> his article </w:t>
      </w:r>
      <w:r>
        <w:rPr>
          <w:rFonts w:ascii="Times New Roman" w:hAnsi="Times New Roman"/>
        </w:rPr>
        <w:t>i</w:t>
      </w:r>
      <w:r w:rsidRPr="0086225A">
        <w:rPr>
          <w:rFonts w:ascii="Times New Roman" w:hAnsi="Times New Roman"/>
        </w:rPr>
        <w:t xml:space="preserve">n the </w:t>
      </w:r>
      <w:r w:rsidRPr="0086225A">
        <w:rPr>
          <w:rFonts w:ascii="Times New Roman" w:hAnsi="Times New Roman"/>
          <w:i/>
        </w:rPr>
        <w:t>Journal of Near Eastern Studies</w:t>
      </w:r>
      <w:r w:rsidR="006C45CC">
        <w:rPr>
          <w:rFonts w:ascii="Times New Roman" w:hAnsi="Times New Roman"/>
        </w:rPr>
        <w:t>:</w:t>
      </w:r>
      <w:r w:rsidRPr="0086225A">
        <w:rPr>
          <w:rFonts w:ascii="Times New Roman" w:hAnsi="Times New Roman"/>
        </w:rPr>
        <w:t xml:space="preserve"> </w:t>
      </w:r>
      <w:r>
        <w:rPr>
          <w:rFonts w:ascii="Times New Roman" w:hAnsi="Times New Roman"/>
        </w:rPr>
        <w:t>“</w:t>
      </w:r>
      <w:r w:rsidRPr="0086225A">
        <w:rPr>
          <w:rFonts w:ascii="Times New Roman" w:hAnsi="Times New Roman"/>
        </w:rPr>
        <w:t xml:space="preserve">Have you read Robert </w:t>
      </w:r>
      <w:proofErr w:type="spellStart"/>
      <w:r w:rsidRPr="0086225A">
        <w:rPr>
          <w:rFonts w:ascii="Times New Roman" w:hAnsi="Times New Roman"/>
        </w:rPr>
        <w:t>Ritner</w:t>
      </w:r>
      <w:r>
        <w:rPr>
          <w:rFonts w:ascii="Times New Roman" w:hAnsi="Times New Roman"/>
        </w:rPr>
        <w:t>’</w:t>
      </w:r>
      <w:r w:rsidRPr="0086225A">
        <w:rPr>
          <w:rFonts w:ascii="Times New Roman" w:hAnsi="Times New Roman"/>
        </w:rPr>
        <w:t>s</w:t>
      </w:r>
      <w:proofErr w:type="spellEnd"/>
      <w:r w:rsidRPr="0086225A">
        <w:rPr>
          <w:rFonts w:ascii="Times New Roman" w:hAnsi="Times New Roman"/>
        </w:rPr>
        <w:t xml:space="preserve"> work about this in the Journal of Near Easter</w:t>
      </w:r>
      <w:r>
        <w:rPr>
          <w:rFonts w:ascii="Times New Roman" w:hAnsi="Times New Roman"/>
        </w:rPr>
        <w:t>n</w:t>
      </w:r>
      <w:r w:rsidRPr="0086225A">
        <w:rPr>
          <w:rFonts w:ascii="Times New Roman" w:hAnsi="Times New Roman"/>
        </w:rPr>
        <w:t xml:space="preserve"> Studies? It</w:t>
      </w:r>
      <w:r>
        <w:rPr>
          <w:rFonts w:ascii="Times New Roman" w:hAnsi="Times New Roman"/>
        </w:rPr>
        <w:t>’</w:t>
      </w:r>
      <w:r w:rsidRPr="0086225A">
        <w:rPr>
          <w:rFonts w:ascii="Times New Roman" w:hAnsi="Times New Roman"/>
        </w:rPr>
        <w:t>s the best out there…</w:t>
      </w:r>
      <w:r>
        <w:rPr>
          <w:rFonts w:ascii="Times New Roman" w:hAnsi="Times New Roman"/>
        </w:rPr>
        <w:t>”</w:t>
      </w:r>
      <w:r w:rsidRPr="0086225A">
        <w:rPr>
          <w:rFonts w:ascii="Times New Roman" w:hAnsi="Times New Roman"/>
        </w:rPr>
        <w:t xml:space="preserve"> (</w:t>
      </w:r>
      <w:proofErr w:type="gramStart"/>
      <w:r w:rsidRPr="0086225A">
        <w:rPr>
          <w:rFonts w:ascii="Times New Roman" w:hAnsi="Times New Roman"/>
        </w:rPr>
        <w:t>ellipses</w:t>
      </w:r>
      <w:proofErr w:type="gramEnd"/>
      <w:r w:rsidRPr="0086225A">
        <w:rPr>
          <w:rFonts w:ascii="Times New Roman" w:hAnsi="Times New Roman"/>
        </w:rPr>
        <w:t xml:space="preserve"> in original).</w:t>
      </w:r>
    </w:p>
    <w:p w:rsidR="006C45CC" w:rsidRDefault="00AD4170" w:rsidP="001513F0">
      <w:pPr>
        <w:jc w:val="left"/>
        <w:rPr>
          <w:rFonts w:ascii="Times New Roman" w:hAnsi="Times New Roman"/>
        </w:rPr>
      </w:pPr>
      <w:r>
        <w:rPr>
          <w:rFonts w:ascii="Times New Roman" w:hAnsi="Times New Roman"/>
        </w:rPr>
        <w:t>We</w:t>
      </w:r>
      <w:r w:rsidRPr="0086225A">
        <w:rPr>
          <w:rFonts w:ascii="Times New Roman" w:hAnsi="Times New Roman"/>
        </w:rPr>
        <w:t xml:space="preserve"> </w:t>
      </w:r>
      <w:r w:rsidR="006C45CC">
        <w:rPr>
          <w:rFonts w:ascii="Times New Roman" w:hAnsi="Times New Roman"/>
        </w:rPr>
        <w:t>as</w:t>
      </w:r>
      <w:r w:rsidRPr="0086225A">
        <w:rPr>
          <w:rFonts w:ascii="Times New Roman" w:hAnsi="Times New Roman"/>
        </w:rPr>
        <w:t xml:space="preserve">sume she is referring to </w:t>
      </w:r>
      <w:proofErr w:type="spellStart"/>
      <w:r w:rsidRPr="0086225A">
        <w:rPr>
          <w:rFonts w:ascii="Times New Roman" w:hAnsi="Times New Roman"/>
        </w:rPr>
        <w:t>Ritner</w:t>
      </w:r>
      <w:r>
        <w:rPr>
          <w:rFonts w:ascii="Times New Roman" w:hAnsi="Times New Roman"/>
        </w:rPr>
        <w:t>’</w:t>
      </w:r>
      <w:r w:rsidRPr="0086225A">
        <w:rPr>
          <w:rFonts w:ascii="Times New Roman" w:hAnsi="Times New Roman"/>
        </w:rPr>
        <w:t>s</w:t>
      </w:r>
      <w:proofErr w:type="spellEnd"/>
      <w:r w:rsidRPr="0086225A">
        <w:rPr>
          <w:rFonts w:ascii="Times New Roman" w:hAnsi="Times New Roman"/>
        </w:rPr>
        <w:t xml:space="preserve"> </w:t>
      </w:r>
      <w:r>
        <w:rPr>
          <w:rFonts w:ascii="Times New Roman" w:hAnsi="Times New Roman"/>
        </w:rPr>
        <w:t xml:space="preserve">2003 </w:t>
      </w:r>
      <w:r w:rsidRPr="0086225A">
        <w:rPr>
          <w:rFonts w:ascii="Times New Roman" w:hAnsi="Times New Roman"/>
        </w:rPr>
        <w:t xml:space="preserve">translation of the </w:t>
      </w:r>
      <w:r>
        <w:rPr>
          <w:rFonts w:ascii="Times New Roman" w:hAnsi="Times New Roman"/>
        </w:rPr>
        <w:t xml:space="preserve">Book of Breathings </w:t>
      </w:r>
      <w:r w:rsidRPr="0086225A">
        <w:rPr>
          <w:rFonts w:ascii="Times New Roman" w:hAnsi="Times New Roman"/>
        </w:rPr>
        <w:t>foun</w:t>
      </w:r>
      <w:r>
        <w:rPr>
          <w:rFonts w:ascii="Times New Roman" w:hAnsi="Times New Roman"/>
        </w:rPr>
        <w:t>d among the Joseph Smith Papyri</w:t>
      </w:r>
      <w:r w:rsidRPr="0086225A">
        <w:rPr>
          <w:rFonts w:ascii="Times New Roman" w:hAnsi="Times New Roman"/>
        </w:rPr>
        <w:t>.</w:t>
      </w:r>
      <w:r w:rsidRPr="0086225A">
        <w:rPr>
          <w:rStyle w:val="EndnoteReference"/>
          <w:rFonts w:ascii="Times New Roman" w:hAnsi="Times New Roman"/>
        </w:rPr>
        <w:endnoteReference w:id="12"/>
      </w:r>
      <w:r w:rsidRPr="0086225A">
        <w:rPr>
          <w:rFonts w:ascii="Times New Roman" w:hAnsi="Times New Roman"/>
          <w:b/>
        </w:rPr>
        <w:t xml:space="preserve"> </w:t>
      </w:r>
      <w:r w:rsidRPr="0086225A">
        <w:rPr>
          <w:rFonts w:ascii="Times New Roman" w:hAnsi="Times New Roman"/>
        </w:rPr>
        <w:t>If that is the case, then she is really only stepping</w:t>
      </w:r>
      <w:r>
        <w:rPr>
          <w:rFonts w:ascii="Times New Roman" w:hAnsi="Times New Roman"/>
        </w:rPr>
        <w:t xml:space="preserve"> around</w:t>
      </w:r>
      <w:r w:rsidRPr="0086225A">
        <w:rPr>
          <w:rFonts w:ascii="Times New Roman" w:hAnsi="Times New Roman"/>
        </w:rPr>
        <w:t xml:space="preserve"> the issue, since Muhlestein</w:t>
      </w:r>
      <w:r>
        <w:rPr>
          <w:rFonts w:ascii="Times New Roman" w:hAnsi="Times New Roman"/>
        </w:rPr>
        <w:t>’</w:t>
      </w:r>
      <w:r w:rsidRPr="0086225A">
        <w:rPr>
          <w:rFonts w:ascii="Times New Roman" w:hAnsi="Times New Roman"/>
        </w:rPr>
        <w:t xml:space="preserve">s comments are not about the translation of the </w:t>
      </w:r>
      <w:r>
        <w:rPr>
          <w:rFonts w:ascii="Times New Roman" w:hAnsi="Times New Roman"/>
        </w:rPr>
        <w:t>Book of Breathings at all</w:t>
      </w:r>
      <w:r w:rsidRPr="0086225A">
        <w:rPr>
          <w:rFonts w:ascii="Times New Roman" w:hAnsi="Times New Roman"/>
        </w:rPr>
        <w:t>.</w:t>
      </w:r>
      <w:bookmarkStart w:id="2" w:name="_Ref350330547"/>
      <w:r w:rsidRPr="0086225A">
        <w:rPr>
          <w:rStyle w:val="EndnoteReference"/>
          <w:rFonts w:ascii="Times New Roman" w:hAnsi="Times New Roman"/>
        </w:rPr>
        <w:endnoteReference w:id="13"/>
      </w:r>
      <w:bookmarkEnd w:id="2"/>
    </w:p>
    <w:p w:rsidR="00AD4170" w:rsidRPr="0086225A" w:rsidRDefault="00AD4170" w:rsidP="001513F0">
      <w:pPr>
        <w:jc w:val="left"/>
        <w:rPr>
          <w:rFonts w:ascii="Times New Roman" w:hAnsi="Times New Roman"/>
        </w:rPr>
      </w:pPr>
      <w:r w:rsidRPr="0086225A">
        <w:rPr>
          <w:rFonts w:ascii="Times New Roman" w:hAnsi="Times New Roman"/>
        </w:rPr>
        <w:t>Not only that, but she is</w:t>
      </w:r>
      <w:r>
        <w:rPr>
          <w:rFonts w:ascii="Times New Roman" w:hAnsi="Times New Roman"/>
        </w:rPr>
        <w:t xml:space="preserve"> wrong to say </w:t>
      </w:r>
      <w:r w:rsidR="006C45CC">
        <w:rPr>
          <w:rFonts w:ascii="Times New Roman" w:hAnsi="Times New Roman"/>
        </w:rPr>
        <w:t xml:space="preserve">that </w:t>
      </w:r>
      <w:proofErr w:type="spellStart"/>
      <w:r w:rsidR="006C45CC">
        <w:rPr>
          <w:rFonts w:ascii="Times New Roman" w:hAnsi="Times New Roman"/>
        </w:rPr>
        <w:t>Ritner’s</w:t>
      </w:r>
      <w:proofErr w:type="spellEnd"/>
      <w:r w:rsidR="006C45CC">
        <w:rPr>
          <w:rFonts w:ascii="Times New Roman" w:hAnsi="Times New Roman"/>
        </w:rPr>
        <w:t xml:space="preserve"> </w:t>
      </w:r>
      <w:r>
        <w:rPr>
          <w:rFonts w:ascii="Times New Roman" w:hAnsi="Times New Roman"/>
        </w:rPr>
        <w:t>is the best</w:t>
      </w:r>
      <w:r w:rsidRPr="0086225A">
        <w:rPr>
          <w:rFonts w:ascii="Times New Roman" w:hAnsi="Times New Roman"/>
        </w:rPr>
        <w:t xml:space="preserve"> translation</w:t>
      </w:r>
      <w:r w:rsidR="006C45CC">
        <w:rPr>
          <w:rFonts w:ascii="Times New Roman" w:hAnsi="Times New Roman"/>
        </w:rPr>
        <w:t>; t</w:t>
      </w:r>
      <w:r w:rsidRPr="0086225A">
        <w:rPr>
          <w:rFonts w:ascii="Times New Roman" w:hAnsi="Times New Roman"/>
        </w:rPr>
        <w:t>hat honor would fall on the critical edition done by Michael D. Rhodes.</w:t>
      </w:r>
      <w:r w:rsidRPr="0086225A">
        <w:rPr>
          <w:rStyle w:val="EndnoteReference"/>
          <w:rFonts w:ascii="Times New Roman" w:hAnsi="Times New Roman"/>
        </w:rPr>
        <w:endnoteReference w:id="14"/>
      </w:r>
      <w:r w:rsidRPr="0086225A">
        <w:rPr>
          <w:rFonts w:ascii="Times New Roman" w:hAnsi="Times New Roman"/>
        </w:rPr>
        <w:t xml:space="preserve"> While both are generally the same, in a side-by-side comparison, Rhodes</w:t>
      </w:r>
      <w:r>
        <w:rPr>
          <w:rFonts w:ascii="Times New Roman" w:hAnsi="Times New Roman"/>
        </w:rPr>
        <w:t>’</w:t>
      </w:r>
      <w:r w:rsidRPr="0086225A">
        <w:rPr>
          <w:rFonts w:ascii="Times New Roman" w:hAnsi="Times New Roman"/>
        </w:rPr>
        <w:t xml:space="preserve"> translation proves to be more accurate in a number of places.</w:t>
      </w:r>
      <w:r w:rsidRPr="0086225A">
        <w:rPr>
          <w:rStyle w:val="EndnoteReference"/>
          <w:rFonts w:ascii="Times New Roman" w:hAnsi="Times New Roman"/>
        </w:rPr>
        <w:endnoteReference w:id="15"/>
      </w:r>
    </w:p>
    <w:p w:rsidR="00AD4170" w:rsidRPr="0086225A" w:rsidRDefault="006C45CC" w:rsidP="001513F0">
      <w:pPr>
        <w:jc w:val="left"/>
        <w:rPr>
          <w:rFonts w:ascii="Times New Roman" w:hAnsi="Times New Roman"/>
          <w:b/>
        </w:rPr>
      </w:pPr>
      <w:r>
        <w:rPr>
          <w:rFonts w:ascii="Times New Roman" w:hAnsi="Times New Roman"/>
          <w:b/>
        </w:rPr>
        <w:t xml:space="preserve">It’s </w:t>
      </w:r>
      <w:r w:rsidR="00AD4170" w:rsidRPr="0086225A">
        <w:rPr>
          <w:rFonts w:ascii="Times New Roman" w:hAnsi="Times New Roman"/>
          <w:b/>
        </w:rPr>
        <w:t>Important to Know Who These People Are</w:t>
      </w:r>
    </w:p>
    <w:p w:rsidR="00AD4170" w:rsidRDefault="00AD4170" w:rsidP="001513F0">
      <w:pPr>
        <w:jc w:val="left"/>
        <w:rPr>
          <w:rFonts w:ascii="Times New Roman" w:hAnsi="Times New Roman"/>
        </w:rPr>
      </w:pPr>
      <w:r>
        <w:rPr>
          <w:rFonts w:ascii="Times New Roman" w:hAnsi="Times New Roman"/>
        </w:rPr>
        <w:lastRenderedPageBreak/>
        <w:t>Dr. Cooney’s</w:t>
      </w:r>
      <w:r w:rsidRPr="0086225A">
        <w:rPr>
          <w:rFonts w:ascii="Times New Roman" w:hAnsi="Times New Roman"/>
        </w:rPr>
        <w:t xml:space="preserve"> </w:t>
      </w:r>
      <w:r w:rsidR="006E70EE">
        <w:rPr>
          <w:rFonts w:ascii="Times New Roman" w:hAnsi="Times New Roman"/>
        </w:rPr>
        <w:t>concluding</w:t>
      </w:r>
      <w:r w:rsidR="006C45CC">
        <w:rPr>
          <w:rFonts w:ascii="Times New Roman" w:hAnsi="Times New Roman"/>
        </w:rPr>
        <w:t xml:space="preserve"> two</w:t>
      </w:r>
      <w:r w:rsidRPr="0086225A">
        <w:rPr>
          <w:rFonts w:ascii="Times New Roman" w:hAnsi="Times New Roman"/>
        </w:rPr>
        <w:t xml:space="preserve"> sentences is where he</w:t>
      </w:r>
      <w:r>
        <w:rPr>
          <w:rFonts w:ascii="Times New Roman" w:hAnsi="Times New Roman"/>
        </w:rPr>
        <w:t>r</w:t>
      </w:r>
      <w:r w:rsidRPr="0086225A">
        <w:rPr>
          <w:rFonts w:ascii="Times New Roman" w:hAnsi="Times New Roman"/>
        </w:rPr>
        <w:t xml:space="preserve"> id</w:t>
      </w:r>
      <w:r>
        <w:rPr>
          <w:rFonts w:ascii="Times New Roman" w:hAnsi="Times New Roman"/>
        </w:rPr>
        <w:t>eological bias takes full bloom.</w:t>
      </w:r>
      <w:r w:rsidRPr="0086225A">
        <w:rPr>
          <w:rFonts w:ascii="Times New Roman" w:hAnsi="Times New Roman"/>
        </w:rPr>
        <w:t xml:space="preserve"> </w:t>
      </w:r>
      <w:r>
        <w:rPr>
          <w:rFonts w:ascii="Times New Roman" w:hAnsi="Times New Roman"/>
        </w:rPr>
        <w:t>“</w:t>
      </w:r>
      <w:r w:rsidRPr="0086225A">
        <w:rPr>
          <w:rFonts w:ascii="Times New Roman" w:hAnsi="Times New Roman"/>
        </w:rPr>
        <w:t>Kerry is just spinning out the same Mormon rhetoric. What is different is: Mormons are funding PhDs in Egyptology and Biblical Studies and then funding positions at BYU and elsewhere and passing these people off as experts, when they are only ideologically driven researchers, not experts interested in actual evidence.</w:t>
      </w:r>
      <w:r>
        <w:rPr>
          <w:rFonts w:ascii="Times New Roman" w:hAnsi="Times New Roman"/>
        </w:rPr>
        <w:t>”</w:t>
      </w:r>
    </w:p>
    <w:p w:rsidR="006C45CC" w:rsidRDefault="00AD4170" w:rsidP="001513F0">
      <w:pPr>
        <w:jc w:val="left"/>
        <w:rPr>
          <w:rFonts w:ascii="Times New Roman" w:hAnsi="Times New Roman"/>
        </w:rPr>
      </w:pPr>
      <w:r w:rsidRPr="0086225A">
        <w:rPr>
          <w:rFonts w:ascii="Times New Roman" w:hAnsi="Times New Roman"/>
        </w:rPr>
        <w:t xml:space="preserve">It </w:t>
      </w:r>
      <w:r>
        <w:rPr>
          <w:rFonts w:ascii="Times New Roman" w:hAnsi="Times New Roman"/>
        </w:rPr>
        <w:t>may very well be</w:t>
      </w:r>
      <w:r w:rsidRPr="0086225A">
        <w:rPr>
          <w:rFonts w:ascii="Times New Roman" w:hAnsi="Times New Roman"/>
        </w:rPr>
        <w:t xml:space="preserve"> that</w:t>
      </w:r>
      <w:r>
        <w:rPr>
          <w:rFonts w:ascii="Times New Roman" w:hAnsi="Times New Roman"/>
        </w:rPr>
        <w:t xml:space="preserve"> someone has negatively influenced her opinion of Mormons. </w:t>
      </w:r>
      <w:r w:rsidRPr="0086225A">
        <w:rPr>
          <w:rFonts w:ascii="Times New Roman" w:hAnsi="Times New Roman"/>
        </w:rPr>
        <w:t xml:space="preserve">Given her eager recommendation of </w:t>
      </w:r>
      <w:proofErr w:type="spellStart"/>
      <w:r w:rsidRPr="0086225A">
        <w:rPr>
          <w:rFonts w:ascii="Times New Roman" w:hAnsi="Times New Roman"/>
        </w:rPr>
        <w:t>Ritner</w:t>
      </w:r>
      <w:proofErr w:type="spellEnd"/>
      <w:r w:rsidRPr="0086225A">
        <w:rPr>
          <w:rFonts w:ascii="Times New Roman" w:hAnsi="Times New Roman"/>
        </w:rPr>
        <w:t xml:space="preserve">, and that at the end she says she will </w:t>
      </w:r>
      <w:r>
        <w:rPr>
          <w:rFonts w:ascii="Times New Roman" w:hAnsi="Times New Roman"/>
        </w:rPr>
        <w:t>“</w:t>
      </w:r>
      <w:r w:rsidRPr="0086225A">
        <w:rPr>
          <w:rFonts w:ascii="Times New Roman" w:hAnsi="Times New Roman"/>
        </w:rPr>
        <w:t>sen</w:t>
      </w:r>
      <w:r>
        <w:rPr>
          <w:rFonts w:ascii="Times New Roman" w:hAnsi="Times New Roman"/>
        </w:rPr>
        <w:t>d</w:t>
      </w:r>
      <w:r w:rsidRPr="0086225A">
        <w:rPr>
          <w:rFonts w:ascii="Times New Roman" w:hAnsi="Times New Roman"/>
        </w:rPr>
        <w:t xml:space="preserve"> [the videos] on to Robert </w:t>
      </w:r>
      <w:proofErr w:type="spellStart"/>
      <w:r w:rsidRPr="0086225A">
        <w:rPr>
          <w:rFonts w:ascii="Times New Roman" w:hAnsi="Times New Roman"/>
        </w:rPr>
        <w:t>Ritner</w:t>
      </w:r>
      <w:proofErr w:type="spellEnd"/>
      <w:r w:rsidRPr="0086225A">
        <w:rPr>
          <w:rFonts w:ascii="Times New Roman" w:hAnsi="Times New Roman"/>
        </w:rPr>
        <w:t xml:space="preserve"> of U Chicago,</w:t>
      </w:r>
      <w:r>
        <w:rPr>
          <w:rFonts w:ascii="Times New Roman" w:hAnsi="Times New Roman"/>
        </w:rPr>
        <w:t>”</w:t>
      </w:r>
      <w:r w:rsidRPr="0086225A">
        <w:rPr>
          <w:rFonts w:ascii="Times New Roman" w:hAnsi="Times New Roman"/>
        </w:rPr>
        <w:t xml:space="preserve"> </w:t>
      </w:r>
      <w:r>
        <w:rPr>
          <w:rFonts w:ascii="Times New Roman" w:hAnsi="Times New Roman"/>
        </w:rPr>
        <w:t xml:space="preserve">we’re going to guess that his writings critical of the Book of Abraham may have played an influential role in the formulation of her negative opinions. After all, </w:t>
      </w:r>
      <w:proofErr w:type="spellStart"/>
      <w:r>
        <w:rPr>
          <w:rFonts w:ascii="Times New Roman" w:hAnsi="Times New Roman"/>
        </w:rPr>
        <w:t>Ritner</w:t>
      </w:r>
      <w:proofErr w:type="spellEnd"/>
      <w:r>
        <w:rPr>
          <w:rFonts w:ascii="Times New Roman" w:hAnsi="Times New Roman"/>
        </w:rPr>
        <w:t xml:space="preserve"> himself has</w:t>
      </w:r>
      <w:r w:rsidRPr="0086225A">
        <w:rPr>
          <w:rFonts w:ascii="Times New Roman" w:hAnsi="Times New Roman"/>
        </w:rPr>
        <w:t xml:space="preserve"> made frequent swipes at Mormons in his publications.</w:t>
      </w:r>
      <w:r w:rsidRPr="0086225A">
        <w:rPr>
          <w:rStyle w:val="EndnoteReference"/>
          <w:rFonts w:ascii="Times New Roman" w:hAnsi="Times New Roman"/>
        </w:rPr>
        <w:endnoteReference w:id="16"/>
      </w:r>
    </w:p>
    <w:p w:rsidR="00AD4170" w:rsidRDefault="00AD4170" w:rsidP="001513F0">
      <w:pPr>
        <w:jc w:val="left"/>
        <w:rPr>
          <w:rFonts w:ascii="Times New Roman" w:hAnsi="Times New Roman"/>
        </w:rPr>
      </w:pPr>
      <w:r>
        <w:rPr>
          <w:rFonts w:ascii="Times New Roman" w:hAnsi="Times New Roman"/>
        </w:rPr>
        <w:t>Notwithstanding, we</w:t>
      </w:r>
      <w:r w:rsidRPr="0086225A">
        <w:rPr>
          <w:rFonts w:ascii="Times New Roman" w:hAnsi="Times New Roman"/>
        </w:rPr>
        <w:t xml:space="preserve"> find her blanket accusation about </w:t>
      </w:r>
      <w:r w:rsidRPr="006C45CC">
        <w:rPr>
          <w:rFonts w:ascii="Times New Roman" w:hAnsi="Times New Roman"/>
          <w:i/>
        </w:rPr>
        <w:t xml:space="preserve">all </w:t>
      </w:r>
      <w:r w:rsidRPr="006C45CC">
        <w:rPr>
          <w:rFonts w:ascii="Times New Roman" w:hAnsi="Times New Roman"/>
        </w:rPr>
        <w:t>Mormons</w:t>
      </w:r>
      <w:r w:rsidRPr="0086225A">
        <w:rPr>
          <w:rFonts w:ascii="Times New Roman" w:hAnsi="Times New Roman"/>
        </w:rPr>
        <w:t xml:space="preserve"> with PhDs, and especially those working at BYU</w:t>
      </w:r>
      <w:r>
        <w:rPr>
          <w:rFonts w:ascii="Times New Roman" w:hAnsi="Times New Roman"/>
        </w:rPr>
        <w:t>,</w:t>
      </w:r>
      <w:r w:rsidRPr="0086225A">
        <w:rPr>
          <w:rFonts w:ascii="Times New Roman" w:hAnsi="Times New Roman"/>
        </w:rPr>
        <w:t xml:space="preserve"> breathtaking in its</w:t>
      </w:r>
      <w:r>
        <w:rPr>
          <w:rFonts w:ascii="Times New Roman" w:hAnsi="Times New Roman"/>
        </w:rPr>
        <w:t xml:space="preserve"> prejudice. </w:t>
      </w:r>
      <w:r w:rsidR="006C45CC">
        <w:rPr>
          <w:rFonts w:ascii="Times New Roman" w:hAnsi="Times New Roman"/>
        </w:rPr>
        <w:t xml:space="preserve">It is simple </w:t>
      </w:r>
      <w:r>
        <w:rPr>
          <w:rFonts w:ascii="Times New Roman" w:hAnsi="Times New Roman"/>
        </w:rPr>
        <w:t>bigotry, which would never be tolerated if directed toward</w:t>
      </w:r>
      <w:r w:rsidR="006C45CC">
        <w:rPr>
          <w:rFonts w:ascii="Times New Roman" w:hAnsi="Times New Roman"/>
        </w:rPr>
        <w:t xml:space="preserve"> researchers at other respected </w:t>
      </w:r>
      <w:r w:rsidR="006E70EE">
        <w:rPr>
          <w:rFonts w:ascii="Times New Roman" w:hAnsi="Times New Roman"/>
        </w:rPr>
        <w:t xml:space="preserve">universities with an ecclesiastical ownership (like Notre Dame, Pepperdine University, or </w:t>
      </w:r>
      <w:r w:rsidR="006E70EE" w:rsidRPr="006E70EE">
        <w:rPr>
          <w:rFonts w:ascii="Times New Roman" w:hAnsi="Times New Roman"/>
        </w:rPr>
        <w:t>Valparaiso University</w:t>
      </w:r>
      <w:r w:rsidR="006E70EE">
        <w:rPr>
          <w:rFonts w:ascii="Times New Roman" w:hAnsi="Times New Roman"/>
        </w:rPr>
        <w:t>)</w:t>
      </w:r>
      <w:r>
        <w:rPr>
          <w:rFonts w:ascii="Times New Roman" w:hAnsi="Times New Roman"/>
        </w:rPr>
        <w:t>.</w:t>
      </w:r>
      <w:r w:rsidR="006E70EE">
        <w:rPr>
          <w:rFonts w:ascii="Times New Roman" w:hAnsi="Times New Roman"/>
        </w:rPr>
        <w:t xml:space="preserve"> </w:t>
      </w:r>
      <w:r>
        <w:rPr>
          <w:rFonts w:ascii="Times New Roman" w:hAnsi="Times New Roman"/>
        </w:rPr>
        <w:t>We</w:t>
      </w:r>
      <w:r w:rsidR="006E70EE">
        <w:rPr>
          <w:rFonts w:ascii="Times New Roman" w:hAnsi="Times New Roman"/>
        </w:rPr>
        <w:t xml:space="preserve"> also find it highly ironic:</w:t>
      </w:r>
      <w:r w:rsidRPr="0086225A">
        <w:rPr>
          <w:rFonts w:ascii="Times New Roman" w:hAnsi="Times New Roman"/>
        </w:rPr>
        <w:t xml:space="preserve"> In her</w:t>
      </w:r>
      <w:r>
        <w:rPr>
          <w:rFonts w:ascii="Times New Roman" w:hAnsi="Times New Roman"/>
        </w:rPr>
        <w:t xml:space="preserve"> </w:t>
      </w:r>
      <w:r w:rsidR="006E70EE">
        <w:rPr>
          <w:rFonts w:ascii="Times New Roman" w:hAnsi="Times New Roman"/>
        </w:rPr>
        <w:t>ideologically-</w:t>
      </w:r>
      <w:r w:rsidRPr="0086225A">
        <w:rPr>
          <w:rFonts w:ascii="Times New Roman" w:hAnsi="Times New Roman"/>
        </w:rPr>
        <w:t xml:space="preserve">driven </w:t>
      </w:r>
      <w:r w:rsidR="006E70EE">
        <w:rPr>
          <w:rFonts w:ascii="Times New Roman" w:hAnsi="Times New Roman"/>
        </w:rPr>
        <w:t>statement</w:t>
      </w:r>
      <w:r w:rsidRPr="0086225A">
        <w:rPr>
          <w:rFonts w:ascii="Times New Roman" w:hAnsi="Times New Roman"/>
        </w:rPr>
        <w:t xml:space="preserve">, she accuses Muhlestein and every other Mormon scholar of being an </w:t>
      </w:r>
      <w:r>
        <w:rPr>
          <w:rFonts w:ascii="Times New Roman" w:hAnsi="Times New Roman"/>
        </w:rPr>
        <w:t>“</w:t>
      </w:r>
      <w:r w:rsidRPr="0086225A">
        <w:rPr>
          <w:rFonts w:ascii="Times New Roman" w:hAnsi="Times New Roman"/>
        </w:rPr>
        <w:t>ideologically driven researcher</w:t>
      </w:r>
      <w:r>
        <w:rPr>
          <w:rFonts w:ascii="Times New Roman" w:hAnsi="Times New Roman"/>
        </w:rPr>
        <w:t>”</w:t>
      </w:r>
      <w:r w:rsidRPr="0086225A">
        <w:rPr>
          <w:rFonts w:ascii="Times New Roman" w:hAnsi="Times New Roman"/>
        </w:rPr>
        <w:t xml:space="preserve"> who is not </w:t>
      </w:r>
      <w:r>
        <w:rPr>
          <w:rFonts w:ascii="Times New Roman" w:hAnsi="Times New Roman"/>
        </w:rPr>
        <w:t>“</w:t>
      </w:r>
      <w:r w:rsidRPr="0086225A">
        <w:rPr>
          <w:rFonts w:ascii="Times New Roman" w:hAnsi="Times New Roman"/>
        </w:rPr>
        <w:t>interested in actual evidence.</w:t>
      </w:r>
      <w:r>
        <w:rPr>
          <w:rFonts w:ascii="Times New Roman" w:hAnsi="Times New Roman"/>
        </w:rPr>
        <w:t>”</w:t>
      </w:r>
      <w:r w:rsidRPr="0086225A">
        <w:rPr>
          <w:rFonts w:ascii="Times New Roman" w:hAnsi="Times New Roman"/>
        </w:rPr>
        <w:t xml:space="preserve"> </w:t>
      </w:r>
      <w:r>
        <w:rPr>
          <w:rFonts w:ascii="Times New Roman" w:hAnsi="Times New Roman"/>
        </w:rPr>
        <w:t>Remember, t</w:t>
      </w:r>
      <w:r w:rsidRPr="0086225A">
        <w:rPr>
          <w:rFonts w:ascii="Times New Roman" w:hAnsi="Times New Roman"/>
        </w:rPr>
        <w:t>his in an e</w:t>
      </w:r>
      <w:r>
        <w:rPr>
          <w:rFonts w:ascii="Times New Roman" w:hAnsi="Times New Roman"/>
        </w:rPr>
        <w:t>-</w:t>
      </w:r>
      <w:r w:rsidRPr="0086225A">
        <w:rPr>
          <w:rFonts w:ascii="Times New Roman" w:hAnsi="Times New Roman"/>
        </w:rPr>
        <w:t>mail where she admits to being ignorant of the evidence on which Muhlestein</w:t>
      </w:r>
      <w:r>
        <w:rPr>
          <w:rFonts w:ascii="Times New Roman" w:hAnsi="Times New Roman"/>
        </w:rPr>
        <w:t>’</w:t>
      </w:r>
      <w:r w:rsidRPr="0086225A">
        <w:rPr>
          <w:rFonts w:ascii="Times New Roman" w:hAnsi="Times New Roman"/>
        </w:rPr>
        <w:t xml:space="preserve">s claims are based, yet goes on to </w:t>
      </w:r>
      <w:r>
        <w:rPr>
          <w:rFonts w:ascii="Times New Roman" w:hAnsi="Times New Roman"/>
        </w:rPr>
        <w:t>discredit</w:t>
      </w:r>
      <w:r w:rsidRPr="0086225A">
        <w:rPr>
          <w:rFonts w:ascii="Times New Roman" w:hAnsi="Times New Roman"/>
        </w:rPr>
        <w:t xml:space="preserve"> his conclusions anyway</w:t>
      </w:r>
      <w:r w:rsidR="006E70EE">
        <w:rPr>
          <w:rFonts w:ascii="Times New Roman" w:hAnsi="Times New Roman"/>
        </w:rPr>
        <w:t>; t</w:t>
      </w:r>
      <w:r w:rsidRPr="0086225A">
        <w:rPr>
          <w:rFonts w:ascii="Times New Roman" w:hAnsi="Times New Roman"/>
        </w:rPr>
        <w:t xml:space="preserve">hat is not what an </w:t>
      </w:r>
      <w:r>
        <w:rPr>
          <w:rFonts w:ascii="Times New Roman" w:hAnsi="Times New Roman"/>
        </w:rPr>
        <w:t>“</w:t>
      </w:r>
      <w:r w:rsidRPr="0086225A">
        <w:rPr>
          <w:rFonts w:ascii="Times New Roman" w:hAnsi="Times New Roman"/>
        </w:rPr>
        <w:t>expert interested in actual evidence</w:t>
      </w:r>
      <w:r>
        <w:rPr>
          <w:rFonts w:ascii="Times New Roman" w:hAnsi="Times New Roman"/>
        </w:rPr>
        <w:t>”</w:t>
      </w:r>
      <w:r w:rsidRPr="0086225A">
        <w:rPr>
          <w:rFonts w:ascii="Times New Roman" w:hAnsi="Times New Roman"/>
        </w:rPr>
        <w:t xml:space="preserve"> does. The second respondent best exemplifies</w:t>
      </w:r>
      <w:r>
        <w:rPr>
          <w:rFonts w:ascii="Times New Roman" w:hAnsi="Times New Roman"/>
        </w:rPr>
        <w:t xml:space="preserve"> the behavior of a professional </w:t>
      </w:r>
      <w:r w:rsidR="006E70EE">
        <w:rPr>
          <w:rFonts w:ascii="Times New Roman" w:hAnsi="Times New Roman"/>
        </w:rPr>
        <w:t>expert;</w:t>
      </w:r>
      <w:r w:rsidRPr="0086225A">
        <w:rPr>
          <w:rFonts w:ascii="Times New Roman" w:hAnsi="Times New Roman"/>
        </w:rPr>
        <w:t xml:space="preserve"> </w:t>
      </w:r>
      <w:r>
        <w:rPr>
          <w:rFonts w:ascii="Times New Roman" w:hAnsi="Times New Roman"/>
        </w:rPr>
        <w:t>Dr. Cooney’s</w:t>
      </w:r>
      <w:r w:rsidRPr="0086225A">
        <w:rPr>
          <w:rFonts w:ascii="Times New Roman" w:hAnsi="Times New Roman"/>
        </w:rPr>
        <w:t xml:space="preserve"> response reflects that of an ideological researcher not interested in actual evidence.</w:t>
      </w:r>
    </w:p>
    <w:p w:rsidR="00AD4170" w:rsidRDefault="00AD4170" w:rsidP="001513F0">
      <w:pPr>
        <w:jc w:val="left"/>
        <w:rPr>
          <w:rFonts w:ascii="Times New Roman" w:hAnsi="Times New Roman"/>
        </w:rPr>
      </w:pPr>
      <w:r w:rsidRPr="0086225A">
        <w:rPr>
          <w:rFonts w:ascii="Times New Roman" w:hAnsi="Times New Roman"/>
        </w:rPr>
        <w:t>In one final lin</w:t>
      </w:r>
      <w:r>
        <w:rPr>
          <w:rFonts w:ascii="Times New Roman" w:hAnsi="Times New Roman"/>
        </w:rPr>
        <w:t>e, Dr. Cooney makes the remark,</w:t>
      </w:r>
      <w:r w:rsidRPr="0086225A">
        <w:rPr>
          <w:rFonts w:ascii="Times New Roman" w:hAnsi="Times New Roman"/>
        </w:rPr>
        <w:t xml:space="preserve"> </w:t>
      </w:r>
      <w:r>
        <w:rPr>
          <w:rFonts w:ascii="Times New Roman" w:hAnsi="Times New Roman"/>
        </w:rPr>
        <w:t>“</w:t>
      </w:r>
      <w:r w:rsidRPr="0086225A">
        <w:rPr>
          <w:rFonts w:ascii="Times New Roman" w:hAnsi="Times New Roman"/>
        </w:rPr>
        <w:t>Thanks for sending. It</w:t>
      </w:r>
      <w:r>
        <w:rPr>
          <w:rFonts w:ascii="Times New Roman" w:hAnsi="Times New Roman"/>
        </w:rPr>
        <w:t>’</w:t>
      </w:r>
      <w:r w:rsidRPr="0086225A">
        <w:rPr>
          <w:rFonts w:ascii="Times New Roman" w:hAnsi="Times New Roman"/>
        </w:rPr>
        <w:t>s important to know who these people are.</w:t>
      </w:r>
      <w:r>
        <w:rPr>
          <w:rFonts w:ascii="Times New Roman" w:hAnsi="Times New Roman"/>
        </w:rPr>
        <w:t xml:space="preserve">” </w:t>
      </w:r>
      <w:r w:rsidR="006E70EE">
        <w:rPr>
          <w:rFonts w:ascii="Times New Roman" w:hAnsi="Times New Roman"/>
        </w:rPr>
        <w:t>Yes, i</w:t>
      </w:r>
      <w:r w:rsidRPr="0086225A">
        <w:rPr>
          <w:rFonts w:ascii="Times New Roman" w:hAnsi="Times New Roman"/>
        </w:rPr>
        <w:t xml:space="preserve">t </w:t>
      </w:r>
      <w:r w:rsidRPr="0086225A">
        <w:rPr>
          <w:rFonts w:ascii="Times New Roman" w:hAnsi="Times New Roman"/>
          <w:i/>
        </w:rPr>
        <w:t>is</w:t>
      </w:r>
      <w:r w:rsidRPr="0086225A">
        <w:rPr>
          <w:rFonts w:ascii="Times New Roman" w:hAnsi="Times New Roman"/>
        </w:rPr>
        <w:t xml:space="preserve"> important to know who has </w:t>
      </w:r>
      <w:r w:rsidR="006E70EE">
        <w:rPr>
          <w:rFonts w:ascii="Times New Roman" w:hAnsi="Times New Roman"/>
        </w:rPr>
        <w:t>ideological biases (</w:t>
      </w:r>
      <w:r>
        <w:rPr>
          <w:rFonts w:ascii="Times New Roman" w:hAnsi="Times New Roman"/>
        </w:rPr>
        <w:t xml:space="preserve">Dr. Cooney </w:t>
      </w:r>
      <w:r w:rsidRPr="0086225A">
        <w:rPr>
          <w:rFonts w:ascii="Times New Roman" w:hAnsi="Times New Roman"/>
        </w:rPr>
        <w:t>included</w:t>
      </w:r>
      <w:r w:rsidR="006E70EE">
        <w:rPr>
          <w:rFonts w:ascii="Times New Roman" w:hAnsi="Times New Roman"/>
        </w:rPr>
        <w:t>)</w:t>
      </w:r>
      <w:r w:rsidRPr="0086225A">
        <w:rPr>
          <w:rFonts w:ascii="Times New Roman" w:hAnsi="Times New Roman"/>
        </w:rPr>
        <w:t xml:space="preserve">. But </w:t>
      </w:r>
      <w:r w:rsidR="006E70EE">
        <w:rPr>
          <w:rFonts w:ascii="Times New Roman" w:hAnsi="Times New Roman"/>
        </w:rPr>
        <w:t xml:space="preserve">the hypocrisy of publishing this comment </w:t>
      </w:r>
      <w:r>
        <w:rPr>
          <w:rFonts w:ascii="Times New Roman" w:hAnsi="Times New Roman"/>
        </w:rPr>
        <w:t xml:space="preserve">on </w:t>
      </w:r>
      <w:r w:rsidR="006E70EE">
        <w:rPr>
          <w:rFonts w:ascii="Times New Roman" w:hAnsi="Times New Roman"/>
        </w:rPr>
        <w:t xml:space="preserve">a </w:t>
      </w:r>
      <w:r>
        <w:rPr>
          <w:rFonts w:ascii="Times New Roman" w:hAnsi="Times New Roman"/>
        </w:rPr>
        <w:t>message board</w:t>
      </w:r>
      <w:r w:rsidRPr="0086225A">
        <w:rPr>
          <w:rFonts w:ascii="Times New Roman" w:hAnsi="Times New Roman"/>
        </w:rPr>
        <w:t xml:space="preserve"> </w:t>
      </w:r>
      <w:r w:rsidR="006E70EE">
        <w:rPr>
          <w:rFonts w:ascii="Times New Roman" w:hAnsi="Times New Roman"/>
        </w:rPr>
        <w:t xml:space="preserve">whose regular participants </w:t>
      </w:r>
      <w:r w:rsidRPr="0086225A">
        <w:rPr>
          <w:rFonts w:ascii="Times New Roman" w:hAnsi="Times New Roman"/>
        </w:rPr>
        <w:t xml:space="preserve">cry </w:t>
      </w:r>
      <w:proofErr w:type="gramStart"/>
      <w:r w:rsidRPr="0086225A">
        <w:rPr>
          <w:rFonts w:ascii="Times New Roman" w:hAnsi="Times New Roman"/>
        </w:rPr>
        <w:t xml:space="preserve">foul </w:t>
      </w:r>
      <w:r w:rsidR="006E70EE">
        <w:rPr>
          <w:rFonts w:ascii="Times New Roman" w:hAnsi="Times New Roman"/>
        </w:rPr>
        <w:t xml:space="preserve"> </w:t>
      </w:r>
      <w:r w:rsidRPr="0086225A">
        <w:rPr>
          <w:rFonts w:ascii="Times New Roman" w:hAnsi="Times New Roman"/>
        </w:rPr>
        <w:t>anytime</w:t>
      </w:r>
      <w:proofErr w:type="gramEnd"/>
      <w:r w:rsidRPr="0086225A">
        <w:rPr>
          <w:rFonts w:ascii="Times New Roman" w:hAnsi="Times New Roman"/>
        </w:rPr>
        <w:t xml:space="preserve"> a Mormon tries to raise awareness about </w:t>
      </w:r>
      <w:r>
        <w:rPr>
          <w:rFonts w:ascii="Times New Roman" w:hAnsi="Times New Roman"/>
        </w:rPr>
        <w:t>“</w:t>
      </w:r>
      <w:r w:rsidRPr="0086225A">
        <w:rPr>
          <w:rFonts w:ascii="Times New Roman" w:hAnsi="Times New Roman"/>
        </w:rPr>
        <w:t>who these people [commenting on Mormonism] are</w:t>
      </w:r>
      <w:r>
        <w:rPr>
          <w:rFonts w:ascii="Times New Roman" w:hAnsi="Times New Roman"/>
        </w:rPr>
        <w:t>”</w:t>
      </w:r>
      <w:r w:rsidRPr="0086225A">
        <w:rPr>
          <w:rFonts w:ascii="Times New Roman" w:hAnsi="Times New Roman"/>
        </w:rPr>
        <w:t xml:space="preserve"> </w:t>
      </w:r>
      <w:r w:rsidR="0090475F">
        <w:rPr>
          <w:rFonts w:ascii="Times New Roman" w:hAnsi="Times New Roman"/>
        </w:rPr>
        <w:t>is manifest and plainly evident.</w:t>
      </w:r>
    </w:p>
    <w:p w:rsidR="00AD4170" w:rsidRPr="0098517E" w:rsidRDefault="00AD4170" w:rsidP="001513F0">
      <w:pPr>
        <w:jc w:val="left"/>
        <w:rPr>
          <w:rFonts w:ascii="Times New Roman" w:hAnsi="Times New Roman"/>
          <w:b/>
        </w:rPr>
      </w:pPr>
      <w:r w:rsidRPr="0098517E">
        <w:rPr>
          <w:rFonts w:ascii="Times New Roman" w:hAnsi="Times New Roman"/>
          <w:b/>
        </w:rPr>
        <w:t>The More Things Change, the More They Stay the Same.</w:t>
      </w:r>
    </w:p>
    <w:p w:rsidR="00AD4170" w:rsidRDefault="00AD4170" w:rsidP="001513F0">
      <w:pPr>
        <w:pStyle w:val="NormalWeb"/>
        <w:rPr>
          <w:rFonts w:ascii="Times New Roman" w:hAnsi="Times New Roman"/>
          <w:sz w:val="24"/>
          <w:szCs w:val="24"/>
        </w:rPr>
      </w:pPr>
      <w:r w:rsidRPr="0086225A">
        <w:rPr>
          <w:rFonts w:ascii="Times New Roman" w:hAnsi="Times New Roman"/>
          <w:sz w:val="24"/>
          <w:szCs w:val="24"/>
        </w:rPr>
        <w:t xml:space="preserve">There is a saying in French that is concisely elegant: </w:t>
      </w:r>
      <w:r w:rsidRPr="0090475F">
        <w:rPr>
          <w:rFonts w:ascii="Times New Roman" w:hAnsi="Times New Roman"/>
          <w:i/>
          <w:sz w:val="24"/>
          <w:szCs w:val="24"/>
        </w:rPr>
        <w:t xml:space="preserve">plus </w:t>
      </w:r>
      <w:proofErr w:type="spellStart"/>
      <w:r w:rsidRPr="0090475F">
        <w:rPr>
          <w:rFonts w:ascii="Times New Roman" w:hAnsi="Times New Roman"/>
          <w:i/>
          <w:sz w:val="24"/>
          <w:szCs w:val="24"/>
        </w:rPr>
        <w:t>ça</w:t>
      </w:r>
      <w:proofErr w:type="spellEnd"/>
      <w:r w:rsidRPr="0090475F">
        <w:rPr>
          <w:rFonts w:ascii="Times New Roman" w:hAnsi="Times New Roman"/>
          <w:i/>
          <w:sz w:val="24"/>
          <w:szCs w:val="24"/>
        </w:rPr>
        <w:t xml:space="preserve"> change, plus </w:t>
      </w:r>
      <w:proofErr w:type="spellStart"/>
      <w:r w:rsidRPr="0090475F">
        <w:rPr>
          <w:rFonts w:ascii="Times New Roman" w:hAnsi="Times New Roman"/>
          <w:i/>
          <w:sz w:val="24"/>
          <w:szCs w:val="24"/>
        </w:rPr>
        <w:t>c’est</w:t>
      </w:r>
      <w:proofErr w:type="spellEnd"/>
      <w:r w:rsidRPr="0090475F">
        <w:rPr>
          <w:rFonts w:ascii="Times New Roman" w:hAnsi="Times New Roman"/>
          <w:i/>
          <w:sz w:val="24"/>
          <w:szCs w:val="24"/>
        </w:rPr>
        <w:t xml:space="preserve"> la </w:t>
      </w:r>
      <w:proofErr w:type="spellStart"/>
      <w:r w:rsidRPr="0090475F">
        <w:rPr>
          <w:rFonts w:ascii="Times New Roman" w:hAnsi="Times New Roman"/>
          <w:i/>
          <w:sz w:val="24"/>
          <w:szCs w:val="24"/>
        </w:rPr>
        <w:t>même</w:t>
      </w:r>
      <w:proofErr w:type="spellEnd"/>
      <w:r w:rsidRPr="0090475F">
        <w:rPr>
          <w:rFonts w:ascii="Times New Roman" w:hAnsi="Times New Roman"/>
          <w:i/>
          <w:sz w:val="24"/>
          <w:szCs w:val="24"/>
        </w:rPr>
        <w:t xml:space="preserve"> chose</w:t>
      </w:r>
      <w:r w:rsidR="0090475F">
        <w:rPr>
          <w:rFonts w:ascii="Times New Roman" w:hAnsi="Times New Roman"/>
          <w:sz w:val="24"/>
          <w:szCs w:val="24"/>
        </w:rPr>
        <w:t>—</w:t>
      </w:r>
      <w:r w:rsidRPr="0086225A">
        <w:rPr>
          <w:rFonts w:ascii="Times New Roman" w:hAnsi="Times New Roman"/>
          <w:sz w:val="24"/>
          <w:szCs w:val="24"/>
        </w:rPr>
        <w:t xml:space="preserve"> </w:t>
      </w:r>
      <w:r>
        <w:rPr>
          <w:rFonts w:ascii="Times New Roman" w:hAnsi="Times New Roman"/>
          <w:sz w:val="24"/>
          <w:szCs w:val="24"/>
        </w:rPr>
        <w:t>“</w:t>
      </w:r>
      <w:r w:rsidRPr="0086225A">
        <w:rPr>
          <w:rFonts w:ascii="Times New Roman" w:hAnsi="Times New Roman"/>
          <w:sz w:val="24"/>
          <w:szCs w:val="24"/>
        </w:rPr>
        <w:t>the more things change, the more they stay the same</w:t>
      </w:r>
      <w:r>
        <w:rPr>
          <w:rFonts w:ascii="Times New Roman" w:hAnsi="Times New Roman"/>
          <w:sz w:val="24"/>
          <w:szCs w:val="24"/>
        </w:rPr>
        <w:t>”</w:t>
      </w:r>
      <w:r w:rsidRPr="0086225A">
        <w:rPr>
          <w:rFonts w:ascii="Times New Roman" w:hAnsi="Times New Roman"/>
          <w:sz w:val="24"/>
          <w:szCs w:val="24"/>
        </w:rPr>
        <w:t>. The veracity of this proverb has been repeatedly vindicated, especially when it comes to observing the tactics used by critics of Mormonism.</w:t>
      </w:r>
    </w:p>
    <w:p w:rsidR="00AD4170" w:rsidRDefault="00AD4170" w:rsidP="001513F0">
      <w:pPr>
        <w:pStyle w:val="NormalWeb"/>
        <w:rPr>
          <w:rFonts w:ascii="Times New Roman" w:hAnsi="Times New Roman"/>
          <w:sz w:val="24"/>
          <w:szCs w:val="24"/>
        </w:rPr>
      </w:pPr>
      <w:r w:rsidRPr="0086225A">
        <w:rPr>
          <w:rFonts w:ascii="Times New Roman" w:hAnsi="Times New Roman"/>
          <w:sz w:val="24"/>
          <w:szCs w:val="24"/>
        </w:rPr>
        <w:t xml:space="preserve">Consider the </w:t>
      </w:r>
      <w:r>
        <w:rPr>
          <w:rFonts w:ascii="Times New Roman" w:hAnsi="Times New Roman"/>
          <w:sz w:val="24"/>
          <w:szCs w:val="24"/>
        </w:rPr>
        <w:t>example</w:t>
      </w:r>
      <w:r w:rsidRPr="0086225A">
        <w:rPr>
          <w:rFonts w:ascii="Times New Roman" w:hAnsi="Times New Roman"/>
          <w:sz w:val="24"/>
          <w:szCs w:val="24"/>
        </w:rPr>
        <w:t xml:space="preserve"> of Rev</w:t>
      </w:r>
      <w:r w:rsidR="0090475F">
        <w:rPr>
          <w:rFonts w:ascii="Times New Roman" w:hAnsi="Times New Roman"/>
          <w:sz w:val="24"/>
          <w:szCs w:val="24"/>
        </w:rPr>
        <w:t>erend</w:t>
      </w:r>
      <w:r w:rsidRPr="0086225A">
        <w:rPr>
          <w:rFonts w:ascii="Times New Roman" w:hAnsi="Times New Roman"/>
          <w:sz w:val="24"/>
          <w:szCs w:val="24"/>
        </w:rPr>
        <w:t xml:space="preserve"> Franklin Spalding, who, in 1912, sent copies of the </w:t>
      </w:r>
      <w:r w:rsidR="0090475F">
        <w:rPr>
          <w:rFonts w:ascii="Times New Roman" w:hAnsi="Times New Roman"/>
          <w:sz w:val="24"/>
          <w:szCs w:val="24"/>
        </w:rPr>
        <w:t>Book of Abraham f</w:t>
      </w:r>
      <w:r w:rsidRPr="0086225A">
        <w:rPr>
          <w:rFonts w:ascii="Times New Roman" w:hAnsi="Times New Roman"/>
          <w:sz w:val="24"/>
          <w:szCs w:val="24"/>
        </w:rPr>
        <w:t>acsimiles to a panel of learned Egyptologists to ascertain the accuracy of Joseph Smith</w:t>
      </w:r>
      <w:r>
        <w:rPr>
          <w:rFonts w:ascii="Times New Roman" w:hAnsi="Times New Roman"/>
          <w:sz w:val="24"/>
          <w:szCs w:val="24"/>
        </w:rPr>
        <w:t>’</w:t>
      </w:r>
      <w:r w:rsidRPr="0086225A">
        <w:rPr>
          <w:rFonts w:ascii="Times New Roman" w:hAnsi="Times New Roman"/>
          <w:sz w:val="24"/>
          <w:szCs w:val="24"/>
        </w:rPr>
        <w:t>s interpretations</w:t>
      </w:r>
      <w:r w:rsidR="0090475F">
        <w:rPr>
          <w:rFonts w:ascii="Times New Roman" w:hAnsi="Times New Roman"/>
          <w:sz w:val="24"/>
          <w:szCs w:val="24"/>
        </w:rPr>
        <w:t xml:space="preserve"> of </w:t>
      </w:r>
      <w:r w:rsidRPr="0086225A">
        <w:rPr>
          <w:rFonts w:ascii="Times New Roman" w:hAnsi="Times New Roman"/>
          <w:sz w:val="24"/>
          <w:szCs w:val="24"/>
        </w:rPr>
        <w:t xml:space="preserve">them. The responses Spalding received were published as </w:t>
      </w:r>
      <w:r w:rsidRPr="0086225A">
        <w:rPr>
          <w:rStyle w:val="Emphasis"/>
          <w:rFonts w:ascii="Times New Roman" w:hAnsi="Times New Roman"/>
          <w:sz w:val="24"/>
          <w:szCs w:val="24"/>
        </w:rPr>
        <w:t>Joseph Smith, Jr., As a Translator</w:t>
      </w:r>
      <w:r w:rsidRPr="0086225A">
        <w:rPr>
          <w:rFonts w:ascii="Times New Roman" w:hAnsi="Times New Roman"/>
          <w:sz w:val="24"/>
          <w:szCs w:val="24"/>
        </w:rPr>
        <w:t>.</w:t>
      </w:r>
      <w:r w:rsidRPr="0086225A">
        <w:rPr>
          <w:rStyle w:val="EndnoteReference"/>
          <w:rFonts w:ascii="Times New Roman" w:hAnsi="Times New Roman"/>
          <w:sz w:val="24"/>
          <w:szCs w:val="24"/>
        </w:rPr>
        <w:endnoteReference w:id="17"/>
      </w:r>
      <w:r w:rsidRPr="0086225A">
        <w:rPr>
          <w:rFonts w:ascii="Times New Roman" w:hAnsi="Times New Roman"/>
          <w:sz w:val="24"/>
          <w:szCs w:val="24"/>
        </w:rPr>
        <w:t xml:space="preserve"> They were universally negative. The scholars corresponding with Spalding condemned Joseph Smith</w:t>
      </w:r>
      <w:r>
        <w:rPr>
          <w:rFonts w:ascii="Times New Roman" w:hAnsi="Times New Roman"/>
          <w:sz w:val="24"/>
          <w:szCs w:val="24"/>
        </w:rPr>
        <w:t>’</w:t>
      </w:r>
      <w:r w:rsidRPr="0086225A">
        <w:rPr>
          <w:rFonts w:ascii="Times New Roman" w:hAnsi="Times New Roman"/>
          <w:sz w:val="24"/>
          <w:szCs w:val="24"/>
        </w:rPr>
        <w:t>s interpretations of the facsimiles as mistranslations, and cast doubt on Joseph Smith</w:t>
      </w:r>
      <w:r>
        <w:rPr>
          <w:rFonts w:ascii="Times New Roman" w:hAnsi="Times New Roman"/>
          <w:sz w:val="24"/>
          <w:szCs w:val="24"/>
        </w:rPr>
        <w:t>’</w:t>
      </w:r>
      <w:r w:rsidRPr="0086225A">
        <w:rPr>
          <w:rFonts w:ascii="Times New Roman" w:hAnsi="Times New Roman"/>
          <w:sz w:val="24"/>
          <w:szCs w:val="24"/>
        </w:rPr>
        <w:t>s ability as a translator.</w:t>
      </w:r>
    </w:p>
    <w:p w:rsidR="00AD4170" w:rsidRPr="0086225A" w:rsidRDefault="00AD4170" w:rsidP="001513F0">
      <w:pPr>
        <w:pStyle w:val="NormalWeb"/>
        <w:rPr>
          <w:rFonts w:ascii="Times New Roman" w:hAnsi="Times New Roman"/>
          <w:sz w:val="24"/>
          <w:szCs w:val="24"/>
        </w:rPr>
      </w:pPr>
      <w:r w:rsidRPr="0086225A">
        <w:rPr>
          <w:rFonts w:ascii="Times New Roman" w:hAnsi="Times New Roman"/>
          <w:sz w:val="24"/>
          <w:szCs w:val="24"/>
        </w:rPr>
        <w:t>Mormon apologists were quick to respond to Spalding</w:t>
      </w:r>
      <w:r>
        <w:rPr>
          <w:rFonts w:ascii="Times New Roman" w:hAnsi="Times New Roman"/>
          <w:sz w:val="24"/>
          <w:szCs w:val="24"/>
        </w:rPr>
        <w:t>’</w:t>
      </w:r>
      <w:r w:rsidRPr="0086225A">
        <w:rPr>
          <w:rFonts w:ascii="Times New Roman" w:hAnsi="Times New Roman"/>
          <w:sz w:val="24"/>
          <w:szCs w:val="24"/>
        </w:rPr>
        <w:t>s jury</w:t>
      </w:r>
      <w:r w:rsidR="0090475F">
        <w:rPr>
          <w:rFonts w:ascii="Times New Roman" w:hAnsi="Times New Roman"/>
          <w:sz w:val="24"/>
          <w:szCs w:val="24"/>
        </w:rPr>
        <w:t>:</w:t>
      </w:r>
      <w:r w:rsidRPr="0086225A">
        <w:rPr>
          <w:rFonts w:ascii="Times New Roman" w:hAnsi="Times New Roman"/>
          <w:sz w:val="24"/>
          <w:szCs w:val="24"/>
        </w:rPr>
        <w:t xml:space="preserve"> Appearing in the Church</w:t>
      </w:r>
      <w:r>
        <w:rPr>
          <w:rFonts w:ascii="Times New Roman" w:hAnsi="Times New Roman"/>
          <w:sz w:val="24"/>
          <w:szCs w:val="24"/>
        </w:rPr>
        <w:t>’</w:t>
      </w:r>
      <w:r w:rsidRPr="0086225A">
        <w:rPr>
          <w:rFonts w:ascii="Times New Roman" w:hAnsi="Times New Roman"/>
          <w:sz w:val="24"/>
          <w:szCs w:val="24"/>
        </w:rPr>
        <w:t xml:space="preserve">s magazine </w:t>
      </w:r>
      <w:r w:rsidRPr="0086225A">
        <w:rPr>
          <w:rStyle w:val="Emphasis"/>
          <w:rFonts w:ascii="Times New Roman" w:hAnsi="Times New Roman"/>
          <w:sz w:val="24"/>
          <w:szCs w:val="24"/>
        </w:rPr>
        <w:t>Improvement Era</w:t>
      </w:r>
      <w:r w:rsidRPr="0086225A">
        <w:rPr>
          <w:rFonts w:ascii="Times New Roman" w:hAnsi="Times New Roman"/>
          <w:sz w:val="24"/>
          <w:szCs w:val="24"/>
        </w:rPr>
        <w:t xml:space="preserve">, Latter-day Saint luminaries such as B.H. Roberts, John A. Widtsoe, J.M. </w:t>
      </w:r>
      <w:proofErr w:type="spellStart"/>
      <w:r w:rsidRPr="0086225A">
        <w:rPr>
          <w:rFonts w:ascii="Times New Roman" w:hAnsi="Times New Roman"/>
          <w:sz w:val="24"/>
          <w:szCs w:val="24"/>
        </w:rPr>
        <w:t>Sjodahl</w:t>
      </w:r>
      <w:proofErr w:type="spellEnd"/>
      <w:r w:rsidR="0090475F">
        <w:rPr>
          <w:rFonts w:ascii="Times New Roman" w:hAnsi="Times New Roman"/>
          <w:sz w:val="24"/>
          <w:szCs w:val="24"/>
        </w:rPr>
        <w:t>,</w:t>
      </w:r>
      <w:r w:rsidRPr="0086225A">
        <w:rPr>
          <w:rFonts w:ascii="Times New Roman" w:hAnsi="Times New Roman"/>
          <w:sz w:val="24"/>
          <w:szCs w:val="24"/>
        </w:rPr>
        <w:t xml:space="preserve"> and others made a hasty response to Spalding</w:t>
      </w:r>
      <w:r>
        <w:rPr>
          <w:rFonts w:ascii="Times New Roman" w:hAnsi="Times New Roman"/>
          <w:sz w:val="24"/>
          <w:szCs w:val="24"/>
        </w:rPr>
        <w:t>’</w:t>
      </w:r>
      <w:r w:rsidRPr="0086225A">
        <w:rPr>
          <w:rFonts w:ascii="Times New Roman" w:hAnsi="Times New Roman"/>
          <w:sz w:val="24"/>
          <w:szCs w:val="24"/>
        </w:rPr>
        <w:t xml:space="preserve">s critical scholars. Lacking any skill </w:t>
      </w:r>
      <w:r w:rsidR="0090475F">
        <w:rPr>
          <w:rFonts w:ascii="Times New Roman" w:hAnsi="Times New Roman"/>
          <w:sz w:val="24"/>
          <w:szCs w:val="24"/>
        </w:rPr>
        <w:lastRenderedPageBreak/>
        <w:t>in Egyptology—</w:t>
      </w:r>
      <w:r w:rsidRPr="0086225A">
        <w:rPr>
          <w:rFonts w:ascii="Times New Roman" w:hAnsi="Times New Roman"/>
          <w:sz w:val="24"/>
          <w:szCs w:val="24"/>
        </w:rPr>
        <w:t>and thus unable to comment on the Egyptological criticisms passe</w:t>
      </w:r>
      <w:r w:rsidR="0090475F">
        <w:rPr>
          <w:rFonts w:ascii="Times New Roman" w:hAnsi="Times New Roman"/>
          <w:sz w:val="24"/>
          <w:szCs w:val="24"/>
        </w:rPr>
        <w:t>d on the facsimiles themselves—</w:t>
      </w:r>
      <w:r w:rsidRPr="0086225A">
        <w:rPr>
          <w:rFonts w:ascii="Times New Roman" w:hAnsi="Times New Roman"/>
          <w:sz w:val="24"/>
          <w:szCs w:val="24"/>
        </w:rPr>
        <w:t>these defenders instead focused on the problematic nature of how Spalding solicited the views of his panelists, and argued that, probably intentionally, he prejudiced the scholars to give negative assessments of Joseph Smith</w:t>
      </w:r>
      <w:r>
        <w:rPr>
          <w:rFonts w:ascii="Times New Roman" w:hAnsi="Times New Roman"/>
          <w:sz w:val="24"/>
          <w:szCs w:val="24"/>
        </w:rPr>
        <w:t>’</w:t>
      </w:r>
      <w:r w:rsidRPr="0086225A">
        <w:rPr>
          <w:rFonts w:ascii="Times New Roman" w:hAnsi="Times New Roman"/>
          <w:sz w:val="24"/>
          <w:szCs w:val="24"/>
        </w:rPr>
        <w:t>s work.</w:t>
      </w:r>
    </w:p>
    <w:p w:rsidR="00AD4170" w:rsidRPr="0086225A" w:rsidRDefault="00AD4170" w:rsidP="001513F0">
      <w:pPr>
        <w:pStyle w:val="NormalWeb"/>
        <w:rPr>
          <w:rFonts w:ascii="Times New Roman" w:hAnsi="Times New Roman"/>
          <w:sz w:val="24"/>
          <w:szCs w:val="24"/>
        </w:rPr>
      </w:pPr>
      <w:r w:rsidRPr="0086225A">
        <w:rPr>
          <w:rFonts w:ascii="Times New Roman" w:hAnsi="Times New Roman"/>
          <w:sz w:val="24"/>
          <w:szCs w:val="24"/>
        </w:rPr>
        <w:t xml:space="preserve">It </w:t>
      </w:r>
      <w:r w:rsidR="0090475F">
        <w:rPr>
          <w:rFonts w:ascii="Times New Roman" w:hAnsi="Times New Roman"/>
          <w:sz w:val="24"/>
          <w:szCs w:val="24"/>
        </w:rPr>
        <w:t xml:space="preserve">wasn’t </w:t>
      </w:r>
      <w:r w:rsidRPr="0086225A">
        <w:rPr>
          <w:rFonts w:ascii="Times New Roman" w:hAnsi="Times New Roman"/>
          <w:sz w:val="24"/>
          <w:szCs w:val="24"/>
        </w:rPr>
        <w:t xml:space="preserve">until the late 1960s, </w:t>
      </w:r>
      <w:r w:rsidR="0090475F">
        <w:rPr>
          <w:rFonts w:ascii="Times New Roman" w:hAnsi="Times New Roman"/>
          <w:sz w:val="24"/>
          <w:szCs w:val="24"/>
        </w:rPr>
        <w:t xml:space="preserve">when portions of the </w:t>
      </w:r>
      <w:r w:rsidRPr="0086225A">
        <w:rPr>
          <w:rFonts w:ascii="Times New Roman" w:hAnsi="Times New Roman"/>
          <w:sz w:val="24"/>
          <w:szCs w:val="24"/>
        </w:rPr>
        <w:t>Joseph Smith Papyri</w:t>
      </w:r>
      <w:r w:rsidR="0090475F">
        <w:rPr>
          <w:rFonts w:ascii="Times New Roman" w:hAnsi="Times New Roman"/>
          <w:sz w:val="24"/>
          <w:szCs w:val="24"/>
        </w:rPr>
        <w:t xml:space="preserve"> resurfaced</w:t>
      </w:r>
      <w:r w:rsidRPr="0086225A">
        <w:rPr>
          <w:rFonts w:ascii="Times New Roman" w:hAnsi="Times New Roman"/>
          <w:sz w:val="24"/>
          <w:szCs w:val="24"/>
        </w:rPr>
        <w:t>, that Hugh Nibley</w:t>
      </w:r>
      <w:r w:rsidR="0090475F">
        <w:rPr>
          <w:rFonts w:ascii="Times New Roman" w:hAnsi="Times New Roman"/>
          <w:sz w:val="24"/>
          <w:szCs w:val="24"/>
        </w:rPr>
        <w:t>—</w:t>
      </w:r>
      <w:r w:rsidRPr="0086225A">
        <w:rPr>
          <w:rFonts w:ascii="Times New Roman" w:hAnsi="Times New Roman"/>
          <w:sz w:val="24"/>
          <w:szCs w:val="24"/>
        </w:rPr>
        <w:t xml:space="preserve">who </w:t>
      </w:r>
      <w:r w:rsidRPr="0086225A">
        <w:rPr>
          <w:rFonts w:ascii="Times New Roman" w:hAnsi="Times New Roman"/>
          <w:i/>
          <w:sz w:val="24"/>
          <w:szCs w:val="24"/>
        </w:rPr>
        <w:t>did</w:t>
      </w:r>
      <w:r w:rsidRPr="0086225A">
        <w:rPr>
          <w:rFonts w:ascii="Times New Roman" w:hAnsi="Times New Roman"/>
          <w:sz w:val="24"/>
          <w:szCs w:val="24"/>
        </w:rPr>
        <w:t xml:space="preserve"> have training in Egyptology</w:t>
      </w:r>
      <w:r w:rsidR="0090475F">
        <w:rPr>
          <w:rFonts w:ascii="Times New Roman" w:hAnsi="Times New Roman"/>
          <w:sz w:val="24"/>
          <w:szCs w:val="24"/>
        </w:rPr>
        <w:t>—</w:t>
      </w:r>
      <w:r w:rsidRPr="0086225A">
        <w:rPr>
          <w:rFonts w:ascii="Times New Roman" w:hAnsi="Times New Roman"/>
          <w:sz w:val="24"/>
          <w:szCs w:val="24"/>
        </w:rPr>
        <w:t>would take up the pen to critically analyze what Spalding</w:t>
      </w:r>
      <w:r>
        <w:rPr>
          <w:rFonts w:ascii="Times New Roman" w:hAnsi="Times New Roman"/>
          <w:sz w:val="24"/>
          <w:szCs w:val="24"/>
        </w:rPr>
        <w:t>’</w:t>
      </w:r>
      <w:r w:rsidRPr="0086225A">
        <w:rPr>
          <w:rFonts w:ascii="Times New Roman" w:hAnsi="Times New Roman"/>
          <w:sz w:val="24"/>
          <w:szCs w:val="24"/>
        </w:rPr>
        <w:t>s experts had said some fifty years earlier. In addition to reaffirming the polemical, biased, and otherwise overly zealous (and thus unprofessional) reactions that Spa</w:t>
      </w:r>
      <w:r>
        <w:rPr>
          <w:rFonts w:ascii="Times New Roman" w:hAnsi="Times New Roman"/>
          <w:sz w:val="24"/>
          <w:szCs w:val="24"/>
        </w:rPr>
        <w:t>l</w:t>
      </w:r>
      <w:r w:rsidRPr="0086225A">
        <w:rPr>
          <w:rFonts w:ascii="Times New Roman" w:hAnsi="Times New Roman"/>
          <w:sz w:val="24"/>
          <w:szCs w:val="24"/>
        </w:rPr>
        <w:t>ding probably calculated to receive from his panelists, Nibley also took to task the hasty judgments the scholars made in their Egyptological evaluation of the facsimiles. In effect, Nibley was the first to meet these Egyptologists on their own ground, arguing that their analyses left much to be desired.</w:t>
      </w:r>
      <w:r w:rsidRPr="0086225A">
        <w:rPr>
          <w:rStyle w:val="EndnoteReference"/>
          <w:rFonts w:ascii="Times New Roman" w:hAnsi="Times New Roman"/>
          <w:sz w:val="24"/>
          <w:szCs w:val="24"/>
        </w:rPr>
        <w:endnoteReference w:id="18"/>
      </w:r>
    </w:p>
    <w:p w:rsidR="00AD4170" w:rsidRDefault="00AD4170" w:rsidP="001513F0">
      <w:pPr>
        <w:pStyle w:val="NormalWeb"/>
        <w:rPr>
          <w:rFonts w:ascii="Times New Roman" w:hAnsi="Times New Roman"/>
          <w:sz w:val="24"/>
          <w:szCs w:val="24"/>
        </w:rPr>
      </w:pPr>
      <w:r w:rsidRPr="0086225A">
        <w:rPr>
          <w:rFonts w:ascii="Times New Roman" w:hAnsi="Times New Roman"/>
          <w:sz w:val="24"/>
          <w:szCs w:val="24"/>
        </w:rPr>
        <w:t>It is</w:t>
      </w:r>
      <w:r w:rsidR="0090475F">
        <w:rPr>
          <w:rFonts w:ascii="Times New Roman" w:hAnsi="Times New Roman"/>
          <w:sz w:val="24"/>
          <w:szCs w:val="24"/>
        </w:rPr>
        <w:t xml:space="preserve"> still</w:t>
      </w:r>
      <w:r w:rsidRPr="0086225A">
        <w:rPr>
          <w:rFonts w:ascii="Times New Roman" w:hAnsi="Times New Roman"/>
          <w:sz w:val="24"/>
          <w:szCs w:val="24"/>
        </w:rPr>
        <w:t xml:space="preserve"> fashionable today to include the </w:t>
      </w:r>
      <w:r w:rsidR="0090475F">
        <w:rPr>
          <w:rFonts w:ascii="Times New Roman" w:hAnsi="Times New Roman"/>
          <w:sz w:val="24"/>
          <w:szCs w:val="24"/>
        </w:rPr>
        <w:t>now-century old testimonies</w:t>
      </w:r>
      <w:r w:rsidRPr="0086225A">
        <w:rPr>
          <w:rFonts w:ascii="Times New Roman" w:hAnsi="Times New Roman"/>
          <w:sz w:val="24"/>
          <w:szCs w:val="24"/>
        </w:rPr>
        <w:t xml:space="preserve"> of </w:t>
      </w:r>
      <w:r w:rsidR="0090475F">
        <w:rPr>
          <w:rFonts w:ascii="Times New Roman" w:hAnsi="Times New Roman"/>
          <w:sz w:val="24"/>
          <w:szCs w:val="24"/>
        </w:rPr>
        <w:t xml:space="preserve">Spalding’s </w:t>
      </w:r>
      <w:r w:rsidRPr="0086225A">
        <w:rPr>
          <w:rFonts w:ascii="Times New Roman" w:hAnsi="Times New Roman"/>
          <w:sz w:val="24"/>
          <w:szCs w:val="24"/>
        </w:rPr>
        <w:t>Egyptologists in attack</w:t>
      </w:r>
      <w:r w:rsidR="0090475F">
        <w:rPr>
          <w:rFonts w:ascii="Times New Roman" w:hAnsi="Times New Roman"/>
          <w:sz w:val="24"/>
          <w:szCs w:val="24"/>
        </w:rPr>
        <w:t>s</w:t>
      </w:r>
      <w:r w:rsidRPr="0086225A">
        <w:rPr>
          <w:rFonts w:ascii="Times New Roman" w:hAnsi="Times New Roman"/>
          <w:sz w:val="24"/>
          <w:szCs w:val="24"/>
        </w:rPr>
        <w:t xml:space="preserve"> on the Book of Abraham. </w:t>
      </w:r>
      <w:r w:rsidR="0090475F">
        <w:rPr>
          <w:rFonts w:ascii="Times New Roman" w:hAnsi="Times New Roman"/>
          <w:sz w:val="24"/>
          <w:szCs w:val="24"/>
        </w:rPr>
        <w:t xml:space="preserve">And, as </w:t>
      </w:r>
      <w:r>
        <w:rPr>
          <w:rFonts w:ascii="Times New Roman" w:hAnsi="Times New Roman"/>
          <w:sz w:val="24"/>
          <w:szCs w:val="24"/>
        </w:rPr>
        <w:t>we’ve just seen</w:t>
      </w:r>
      <w:r w:rsidR="0090475F">
        <w:rPr>
          <w:rFonts w:ascii="Times New Roman" w:hAnsi="Times New Roman"/>
          <w:sz w:val="24"/>
          <w:szCs w:val="24"/>
        </w:rPr>
        <w:t>, it is also fashionable among</w:t>
      </w:r>
      <w:r>
        <w:rPr>
          <w:rFonts w:ascii="Times New Roman" w:hAnsi="Times New Roman"/>
          <w:sz w:val="24"/>
          <w:szCs w:val="24"/>
        </w:rPr>
        <w:t xml:space="preserve"> critics today to mimic the methods Spalding used to try and discredit the Book of Abraham.</w:t>
      </w:r>
    </w:p>
    <w:p w:rsidR="00AD4170" w:rsidRDefault="00AD4170" w:rsidP="001513F0">
      <w:pPr>
        <w:pStyle w:val="NormalWeb"/>
        <w:rPr>
          <w:rFonts w:ascii="Times New Roman" w:hAnsi="Times New Roman"/>
          <w:sz w:val="24"/>
          <w:szCs w:val="24"/>
        </w:rPr>
      </w:pPr>
      <w:r>
        <w:rPr>
          <w:rFonts w:ascii="Times New Roman" w:hAnsi="Times New Roman"/>
          <w:sz w:val="24"/>
          <w:szCs w:val="24"/>
        </w:rPr>
        <w:t xml:space="preserve">Unfortunately, these methods are purely </w:t>
      </w:r>
      <w:r w:rsidRPr="0090475F">
        <w:rPr>
          <w:rFonts w:ascii="Times New Roman" w:hAnsi="Times New Roman"/>
          <w:i/>
          <w:sz w:val="24"/>
          <w:szCs w:val="24"/>
        </w:rPr>
        <w:t>argument</w:t>
      </w:r>
      <w:r w:rsidR="0090475F" w:rsidRPr="0090475F">
        <w:rPr>
          <w:rFonts w:ascii="Times New Roman" w:hAnsi="Times New Roman"/>
          <w:i/>
          <w:sz w:val="24"/>
          <w:szCs w:val="24"/>
        </w:rPr>
        <w:t>s</w:t>
      </w:r>
      <w:r w:rsidRPr="0090475F">
        <w:rPr>
          <w:rFonts w:ascii="Times New Roman" w:hAnsi="Times New Roman"/>
          <w:i/>
          <w:sz w:val="24"/>
          <w:szCs w:val="24"/>
        </w:rPr>
        <w:t xml:space="preserve"> from authority</w:t>
      </w:r>
      <w:r w:rsidR="0090475F">
        <w:rPr>
          <w:rFonts w:ascii="Times New Roman" w:hAnsi="Times New Roman"/>
          <w:sz w:val="24"/>
          <w:szCs w:val="24"/>
        </w:rPr>
        <w:t xml:space="preserve">. </w:t>
      </w:r>
      <w:r>
        <w:rPr>
          <w:rFonts w:ascii="Times New Roman" w:hAnsi="Times New Roman"/>
          <w:sz w:val="24"/>
          <w:szCs w:val="24"/>
        </w:rPr>
        <w:t xml:space="preserve">The Egyptologists enlisted against the Book of Abraham in 1912 and </w:t>
      </w:r>
      <w:r w:rsidR="0090475F">
        <w:rPr>
          <w:rFonts w:ascii="Times New Roman" w:hAnsi="Times New Roman"/>
          <w:sz w:val="24"/>
          <w:szCs w:val="24"/>
        </w:rPr>
        <w:t xml:space="preserve">in 2013 </w:t>
      </w:r>
      <w:r>
        <w:rPr>
          <w:rFonts w:ascii="Times New Roman" w:hAnsi="Times New Roman"/>
          <w:sz w:val="24"/>
          <w:szCs w:val="24"/>
        </w:rPr>
        <w:t>certainly aren’</w:t>
      </w:r>
      <w:r w:rsidR="0090475F">
        <w:rPr>
          <w:rFonts w:ascii="Times New Roman" w:hAnsi="Times New Roman"/>
          <w:sz w:val="24"/>
          <w:szCs w:val="24"/>
        </w:rPr>
        <w:t>t lightweights; b</w:t>
      </w:r>
      <w:r>
        <w:rPr>
          <w:rFonts w:ascii="Times New Roman" w:hAnsi="Times New Roman"/>
          <w:sz w:val="24"/>
          <w:szCs w:val="24"/>
        </w:rPr>
        <w:t>ut</w:t>
      </w:r>
      <w:r w:rsidR="0090475F">
        <w:rPr>
          <w:rFonts w:ascii="Times New Roman" w:hAnsi="Times New Roman"/>
          <w:sz w:val="24"/>
          <w:szCs w:val="24"/>
        </w:rPr>
        <w:t xml:space="preserve"> </w:t>
      </w:r>
      <w:r>
        <w:rPr>
          <w:rFonts w:ascii="Times New Roman" w:hAnsi="Times New Roman"/>
          <w:sz w:val="24"/>
          <w:szCs w:val="24"/>
        </w:rPr>
        <w:t xml:space="preserve">fallacies are still fallacies. </w:t>
      </w:r>
      <w:r w:rsidRPr="003E4888">
        <w:rPr>
          <w:rFonts w:ascii="Times New Roman" w:hAnsi="Times New Roman"/>
          <w:i/>
          <w:sz w:val="24"/>
          <w:szCs w:val="24"/>
        </w:rPr>
        <w:t>A</w:t>
      </w:r>
      <w:r w:rsidRPr="00CD1B3F">
        <w:rPr>
          <w:rFonts w:eastAsia="Times New Roman"/>
          <w:i/>
          <w:iCs/>
        </w:rPr>
        <w:t>rg</w:t>
      </w:r>
      <w:r>
        <w:rPr>
          <w:rFonts w:eastAsia="Times New Roman"/>
          <w:i/>
          <w:iCs/>
        </w:rPr>
        <w:t xml:space="preserve">umentum ad </w:t>
      </w:r>
      <w:proofErr w:type="spellStart"/>
      <w:r>
        <w:rPr>
          <w:rFonts w:eastAsia="Times New Roman"/>
          <w:i/>
          <w:iCs/>
        </w:rPr>
        <w:t>verecundiam</w:t>
      </w:r>
      <w:proofErr w:type="spellEnd"/>
      <w:r>
        <w:rPr>
          <w:rFonts w:ascii="Times New Roman" w:hAnsi="Times New Roman"/>
          <w:sz w:val="24"/>
          <w:szCs w:val="24"/>
        </w:rPr>
        <w:t xml:space="preserve"> has been and will forever be fallacious. An erroneous opinion remains erroneous even if multiple highly trained scholars hold the opinion.</w:t>
      </w:r>
    </w:p>
    <w:p w:rsidR="00AD4170" w:rsidRPr="0086225A" w:rsidRDefault="00AD4170" w:rsidP="001513F0">
      <w:pPr>
        <w:jc w:val="left"/>
        <w:rPr>
          <w:rFonts w:ascii="Times New Roman" w:hAnsi="Times New Roman"/>
          <w:b/>
        </w:rPr>
      </w:pPr>
      <w:r w:rsidRPr="0086225A">
        <w:rPr>
          <w:rFonts w:ascii="Times New Roman" w:hAnsi="Times New Roman"/>
          <w:b/>
        </w:rPr>
        <w:t>Conclusion</w:t>
      </w:r>
    </w:p>
    <w:p w:rsidR="003C6CB1" w:rsidRDefault="00AD4170" w:rsidP="001513F0">
      <w:pPr>
        <w:jc w:val="left"/>
        <w:rPr>
          <w:rFonts w:ascii="Times New Roman" w:hAnsi="Times New Roman"/>
        </w:rPr>
      </w:pPr>
      <w:r w:rsidRPr="0086225A">
        <w:rPr>
          <w:rFonts w:ascii="Times New Roman" w:hAnsi="Times New Roman"/>
        </w:rPr>
        <w:t>Contra</w:t>
      </w:r>
      <w:r>
        <w:rPr>
          <w:rFonts w:ascii="Times New Roman" w:hAnsi="Times New Roman"/>
        </w:rPr>
        <w:t>ry to</w:t>
      </w:r>
      <w:r w:rsidRPr="0086225A">
        <w:rPr>
          <w:rFonts w:ascii="Times New Roman" w:hAnsi="Times New Roman"/>
        </w:rPr>
        <w:t xml:space="preserve"> the claims of some anonymous Internet commentators, Muhlestein</w:t>
      </w:r>
      <w:r>
        <w:rPr>
          <w:rFonts w:ascii="Times New Roman" w:hAnsi="Times New Roman"/>
        </w:rPr>
        <w:t>’</w:t>
      </w:r>
      <w:r w:rsidRPr="0086225A">
        <w:rPr>
          <w:rFonts w:ascii="Times New Roman" w:hAnsi="Times New Roman"/>
        </w:rPr>
        <w:t xml:space="preserve">s claims have not been thoroughly </w:t>
      </w:r>
      <w:r>
        <w:rPr>
          <w:rFonts w:ascii="Times New Roman" w:hAnsi="Times New Roman"/>
        </w:rPr>
        <w:t>refuted</w:t>
      </w:r>
      <w:r w:rsidRPr="0086225A">
        <w:rPr>
          <w:rFonts w:ascii="Times New Roman" w:hAnsi="Times New Roman"/>
        </w:rPr>
        <w:t xml:space="preserve"> by three Egyptologist</w:t>
      </w:r>
      <w:r w:rsidR="003C6CB1">
        <w:rPr>
          <w:rFonts w:ascii="Times New Roman" w:hAnsi="Times New Roman"/>
        </w:rPr>
        <w:t>s.</w:t>
      </w:r>
    </w:p>
    <w:p w:rsidR="00AD4170" w:rsidRDefault="00AD4170" w:rsidP="001513F0">
      <w:pPr>
        <w:jc w:val="left"/>
        <w:rPr>
          <w:rFonts w:ascii="Times New Roman" w:hAnsi="Times New Roman"/>
        </w:rPr>
      </w:pPr>
      <w:r>
        <w:rPr>
          <w:rFonts w:ascii="Times New Roman" w:hAnsi="Times New Roman"/>
        </w:rPr>
        <w:t>The first and greatest irony of it all that must be observed is that these three email responses do not constitute a “</w:t>
      </w:r>
      <w:r w:rsidRPr="0086225A">
        <w:rPr>
          <w:rFonts w:ascii="Times New Roman" w:hAnsi="Times New Roman"/>
        </w:rPr>
        <w:t>peer</w:t>
      </w:r>
      <w:r>
        <w:rPr>
          <w:rFonts w:ascii="Times New Roman" w:hAnsi="Times New Roman"/>
        </w:rPr>
        <w:t xml:space="preserve"> </w:t>
      </w:r>
      <w:r w:rsidRPr="0086225A">
        <w:rPr>
          <w:rFonts w:ascii="Times New Roman" w:hAnsi="Times New Roman"/>
        </w:rPr>
        <w:t>review</w:t>
      </w:r>
      <w:r w:rsidR="003C6CB1">
        <w:rPr>
          <w:rFonts w:ascii="Times New Roman" w:hAnsi="Times New Roman"/>
        </w:rPr>
        <w:t>,</w:t>
      </w:r>
      <w:r>
        <w:rPr>
          <w:rFonts w:ascii="Times New Roman" w:hAnsi="Times New Roman"/>
        </w:rPr>
        <w:t xml:space="preserve">” </w:t>
      </w:r>
      <w:r w:rsidR="003C6CB1">
        <w:rPr>
          <w:rFonts w:ascii="Times New Roman" w:hAnsi="Times New Roman"/>
        </w:rPr>
        <w:t xml:space="preserve">while </w:t>
      </w:r>
      <w:r w:rsidRPr="0086225A">
        <w:rPr>
          <w:rFonts w:ascii="Times New Roman" w:hAnsi="Times New Roman"/>
        </w:rPr>
        <w:t>Muhlestein</w:t>
      </w:r>
      <w:r>
        <w:rPr>
          <w:rFonts w:ascii="Times New Roman" w:hAnsi="Times New Roman"/>
        </w:rPr>
        <w:t>’</w:t>
      </w:r>
      <w:r w:rsidRPr="0086225A">
        <w:rPr>
          <w:rFonts w:ascii="Times New Roman" w:hAnsi="Times New Roman"/>
        </w:rPr>
        <w:t xml:space="preserve">s claims are based on the research </w:t>
      </w:r>
      <w:r w:rsidR="003C6CB1">
        <w:rPr>
          <w:rFonts w:ascii="Times New Roman" w:hAnsi="Times New Roman"/>
        </w:rPr>
        <w:t xml:space="preserve">done by him </w:t>
      </w:r>
      <w:r w:rsidRPr="0086225A">
        <w:rPr>
          <w:rFonts w:ascii="Times New Roman" w:hAnsi="Times New Roman"/>
        </w:rPr>
        <w:t xml:space="preserve">and others that </w:t>
      </w:r>
      <w:r w:rsidRPr="0086225A">
        <w:rPr>
          <w:rFonts w:ascii="Times New Roman" w:hAnsi="Times New Roman"/>
          <w:i/>
        </w:rPr>
        <w:t>has</w:t>
      </w:r>
      <w:r w:rsidRPr="0086225A">
        <w:rPr>
          <w:rFonts w:ascii="Times New Roman" w:hAnsi="Times New Roman"/>
        </w:rPr>
        <w:t xml:space="preserve"> undergone a vetted peer</w:t>
      </w:r>
      <w:r>
        <w:rPr>
          <w:rFonts w:ascii="Times New Roman" w:hAnsi="Times New Roman"/>
        </w:rPr>
        <w:t xml:space="preserve"> </w:t>
      </w:r>
      <w:r w:rsidRPr="0086225A">
        <w:rPr>
          <w:rFonts w:ascii="Times New Roman" w:hAnsi="Times New Roman"/>
        </w:rPr>
        <w:t>review process.</w:t>
      </w:r>
    </w:p>
    <w:p w:rsidR="003C6CB1" w:rsidRDefault="00AD4170" w:rsidP="001513F0">
      <w:pPr>
        <w:jc w:val="left"/>
        <w:rPr>
          <w:rFonts w:ascii="Times New Roman" w:hAnsi="Times New Roman"/>
        </w:rPr>
      </w:pPr>
      <w:r w:rsidRPr="0086225A">
        <w:rPr>
          <w:rFonts w:ascii="Times New Roman" w:hAnsi="Times New Roman"/>
        </w:rPr>
        <w:t>Only one of the respondents actually renounce</w:t>
      </w:r>
      <w:r w:rsidR="003C6CB1">
        <w:rPr>
          <w:rFonts w:ascii="Times New Roman" w:hAnsi="Times New Roman"/>
        </w:rPr>
        <w:t>d</w:t>
      </w:r>
      <w:r w:rsidRPr="0086225A">
        <w:rPr>
          <w:rFonts w:ascii="Times New Roman" w:hAnsi="Times New Roman"/>
        </w:rPr>
        <w:t xml:space="preserve"> Muhlestein</w:t>
      </w:r>
      <w:r>
        <w:rPr>
          <w:rFonts w:ascii="Times New Roman" w:hAnsi="Times New Roman"/>
        </w:rPr>
        <w:t>’</w:t>
      </w:r>
      <w:r w:rsidRPr="0086225A">
        <w:rPr>
          <w:rFonts w:ascii="Times New Roman" w:hAnsi="Times New Roman"/>
        </w:rPr>
        <w:t xml:space="preserve">s claims, and in doing so </w:t>
      </w:r>
      <w:r w:rsidR="003C6CB1">
        <w:rPr>
          <w:rFonts w:ascii="Times New Roman" w:hAnsi="Times New Roman"/>
        </w:rPr>
        <w:t xml:space="preserve">she </w:t>
      </w:r>
      <w:r w:rsidRPr="0086225A">
        <w:rPr>
          <w:rFonts w:ascii="Times New Roman" w:hAnsi="Times New Roman"/>
        </w:rPr>
        <w:t>offer</w:t>
      </w:r>
      <w:r w:rsidR="003C6CB1">
        <w:rPr>
          <w:rFonts w:ascii="Times New Roman" w:hAnsi="Times New Roman"/>
        </w:rPr>
        <w:t>ed</w:t>
      </w:r>
      <w:r w:rsidRPr="0086225A">
        <w:rPr>
          <w:rFonts w:ascii="Times New Roman" w:hAnsi="Times New Roman"/>
        </w:rPr>
        <w:t xml:space="preserve"> no arguments or engagement of his claims</w:t>
      </w:r>
      <w:r w:rsidR="003C6CB1">
        <w:rPr>
          <w:rFonts w:ascii="Times New Roman" w:hAnsi="Times New Roman"/>
        </w:rPr>
        <w:t xml:space="preserve">, admitted </w:t>
      </w:r>
      <w:r w:rsidRPr="0086225A">
        <w:rPr>
          <w:rFonts w:ascii="Times New Roman" w:hAnsi="Times New Roman"/>
        </w:rPr>
        <w:t>ignorance of the evidence, and</w:t>
      </w:r>
      <w:r w:rsidR="003C6CB1">
        <w:rPr>
          <w:rFonts w:ascii="Times New Roman" w:hAnsi="Times New Roman"/>
        </w:rPr>
        <w:t xml:space="preserve"> made</w:t>
      </w:r>
      <w:r w:rsidRPr="0086225A">
        <w:rPr>
          <w:rFonts w:ascii="Times New Roman" w:hAnsi="Times New Roman"/>
        </w:rPr>
        <w:t xml:space="preserve"> a polemical </w:t>
      </w:r>
      <w:r>
        <w:rPr>
          <w:rFonts w:ascii="Times New Roman" w:hAnsi="Times New Roman"/>
        </w:rPr>
        <w:t xml:space="preserve">personal </w:t>
      </w:r>
      <w:r w:rsidRPr="0086225A">
        <w:rPr>
          <w:rFonts w:ascii="Times New Roman" w:hAnsi="Times New Roman"/>
        </w:rPr>
        <w:t xml:space="preserve">attack on Muhlestein and </w:t>
      </w:r>
      <w:r>
        <w:rPr>
          <w:rFonts w:ascii="Times New Roman" w:hAnsi="Times New Roman"/>
        </w:rPr>
        <w:t xml:space="preserve">other </w:t>
      </w:r>
      <w:r w:rsidRPr="0086225A">
        <w:rPr>
          <w:rFonts w:ascii="Times New Roman" w:hAnsi="Times New Roman"/>
        </w:rPr>
        <w:t>Mormon</w:t>
      </w:r>
      <w:r>
        <w:rPr>
          <w:rFonts w:ascii="Times New Roman" w:hAnsi="Times New Roman"/>
        </w:rPr>
        <w:t>s</w:t>
      </w:r>
      <w:r w:rsidRPr="0086225A">
        <w:rPr>
          <w:rFonts w:ascii="Times New Roman" w:hAnsi="Times New Roman"/>
        </w:rPr>
        <w:t>.</w:t>
      </w:r>
      <w:r>
        <w:rPr>
          <w:rFonts w:ascii="Times New Roman" w:hAnsi="Times New Roman"/>
        </w:rPr>
        <w:t xml:space="preserve"> </w:t>
      </w:r>
      <w:r w:rsidRPr="0086225A">
        <w:rPr>
          <w:rFonts w:ascii="Times New Roman" w:hAnsi="Times New Roman"/>
        </w:rPr>
        <w:t xml:space="preserve">Meanwhile, those who express disdain and outrage for </w:t>
      </w:r>
      <w:r>
        <w:rPr>
          <w:rFonts w:ascii="Times New Roman" w:hAnsi="Times New Roman"/>
        </w:rPr>
        <w:t>Mormon apologists</w:t>
      </w:r>
      <w:r w:rsidRPr="0086225A">
        <w:rPr>
          <w:rFonts w:ascii="Times New Roman" w:hAnsi="Times New Roman"/>
        </w:rPr>
        <w:t xml:space="preserve"> because they, allegedly, never engage the arguments</w:t>
      </w:r>
      <w:r>
        <w:rPr>
          <w:rFonts w:ascii="Times New Roman" w:hAnsi="Times New Roman"/>
        </w:rPr>
        <w:t xml:space="preserve"> and only engage in </w:t>
      </w:r>
      <w:r w:rsidRPr="00794C00">
        <w:rPr>
          <w:rFonts w:ascii="Times New Roman" w:hAnsi="Times New Roman"/>
          <w:i/>
        </w:rPr>
        <w:t>ad hominem</w:t>
      </w:r>
      <w:r>
        <w:rPr>
          <w:rFonts w:ascii="Times New Roman" w:hAnsi="Times New Roman"/>
        </w:rPr>
        <w:t xml:space="preserve"> attacks</w:t>
      </w:r>
      <w:r w:rsidRPr="0086225A">
        <w:rPr>
          <w:rFonts w:ascii="Times New Roman" w:hAnsi="Times New Roman"/>
        </w:rPr>
        <w:t xml:space="preserve">, </w:t>
      </w:r>
      <w:r>
        <w:rPr>
          <w:rFonts w:ascii="Times New Roman" w:hAnsi="Times New Roman"/>
        </w:rPr>
        <w:t xml:space="preserve">themselves </w:t>
      </w:r>
      <w:r w:rsidRPr="0086225A">
        <w:rPr>
          <w:rFonts w:ascii="Times New Roman" w:hAnsi="Times New Roman"/>
        </w:rPr>
        <w:t xml:space="preserve">ignore evidence, and attack those who disagree with them. </w:t>
      </w:r>
      <w:r>
        <w:rPr>
          <w:rFonts w:ascii="Times New Roman" w:hAnsi="Times New Roman"/>
        </w:rPr>
        <w:t>We</w:t>
      </w:r>
      <w:r w:rsidRPr="0086225A">
        <w:rPr>
          <w:rFonts w:ascii="Times New Roman" w:hAnsi="Times New Roman"/>
        </w:rPr>
        <w:t xml:space="preserve"> can</w:t>
      </w:r>
      <w:r>
        <w:rPr>
          <w:rFonts w:ascii="Times New Roman" w:hAnsi="Times New Roman"/>
        </w:rPr>
        <w:t xml:space="preserve"> safely assume that</w:t>
      </w:r>
      <w:r w:rsidRPr="0086225A">
        <w:rPr>
          <w:rFonts w:ascii="Times New Roman" w:hAnsi="Times New Roman"/>
        </w:rPr>
        <w:t xml:space="preserve"> if an LDS scholar had said about a critic of Mormonism what Dr. Cooney </w:t>
      </w:r>
      <w:r>
        <w:rPr>
          <w:rFonts w:ascii="Times New Roman" w:hAnsi="Times New Roman"/>
        </w:rPr>
        <w:t>has said about a defender of Mormonism, these ideologues</w:t>
      </w:r>
      <w:r w:rsidRPr="0086225A">
        <w:rPr>
          <w:rFonts w:ascii="Times New Roman" w:hAnsi="Times New Roman"/>
        </w:rPr>
        <w:t xml:space="preserve"> would be </w:t>
      </w:r>
      <w:r>
        <w:rPr>
          <w:rFonts w:ascii="Times New Roman" w:hAnsi="Times New Roman"/>
        </w:rPr>
        <w:t xml:space="preserve">carrying forth </w:t>
      </w:r>
      <w:r w:rsidRPr="0086225A">
        <w:rPr>
          <w:rFonts w:ascii="Times New Roman" w:hAnsi="Times New Roman"/>
        </w:rPr>
        <w:t xml:space="preserve">about how mean and nasty Mormon apologists are, and would be insisting that it is nothing but pure </w:t>
      </w:r>
      <w:r w:rsidRPr="0086225A">
        <w:rPr>
          <w:rFonts w:ascii="Times New Roman" w:hAnsi="Times New Roman"/>
          <w:i/>
        </w:rPr>
        <w:t>ad hominem</w:t>
      </w:r>
      <w:r w:rsidR="003C6CB1">
        <w:rPr>
          <w:rFonts w:ascii="Times New Roman" w:hAnsi="Times New Roman"/>
        </w:rPr>
        <w:t>.</w:t>
      </w:r>
    </w:p>
    <w:p w:rsidR="00AD4170" w:rsidRDefault="00AD4170" w:rsidP="001513F0">
      <w:pPr>
        <w:jc w:val="left"/>
        <w:rPr>
          <w:rFonts w:ascii="Times New Roman" w:hAnsi="Times New Roman"/>
        </w:rPr>
      </w:pPr>
      <w:proofErr w:type="gramStart"/>
      <w:r>
        <w:rPr>
          <w:rFonts w:ascii="Times New Roman" w:hAnsi="Times New Roman"/>
        </w:rPr>
        <w:t>And so we see that the methods of Rev. Spalding are once more being bandied about, having been resuscitated after a century of dormancy.</w:t>
      </w:r>
      <w:proofErr w:type="gramEnd"/>
      <w:r>
        <w:rPr>
          <w:rFonts w:ascii="Times New Roman" w:hAnsi="Times New Roman"/>
        </w:rPr>
        <w:t xml:space="preserve"> It is unbecoming of Dr. Cooney to so flagrantly steep herself in polemical mudslinging against a fellow Egyptologist. Careful and informed criticism of Dr. Muhlestein’s work is one thing. This is something else entirely</w:t>
      </w:r>
      <w:r w:rsidRPr="00A83EF2">
        <w:rPr>
          <w:rFonts w:ascii="Times New Roman" w:hAnsi="Times New Roman"/>
        </w:rPr>
        <w:t>.</w:t>
      </w:r>
    </w:p>
    <w:p w:rsidR="00CA116E" w:rsidRPr="0008535E" w:rsidRDefault="00AD4170" w:rsidP="001513F0">
      <w:pPr>
        <w:jc w:val="left"/>
      </w:pPr>
      <w:r w:rsidRPr="00A83EF2">
        <w:rPr>
          <w:rFonts w:ascii="Times New Roman" w:hAnsi="Times New Roman"/>
        </w:rPr>
        <w:lastRenderedPageBreak/>
        <w:t>We would</w:t>
      </w:r>
      <w:r>
        <w:rPr>
          <w:rFonts w:ascii="Times New Roman" w:hAnsi="Times New Roman"/>
        </w:rPr>
        <w:t xml:space="preserve"> have</w:t>
      </w:r>
      <w:r w:rsidRPr="00A83EF2">
        <w:rPr>
          <w:rFonts w:ascii="Times New Roman" w:hAnsi="Times New Roman"/>
        </w:rPr>
        <w:t xml:space="preserve"> hoped that by now contemporary </w:t>
      </w:r>
      <w:r>
        <w:rPr>
          <w:rFonts w:ascii="Times New Roman" w:hAnsi="Times New Roman"/>
        </w:rPr>
        <w:t xml:space="preserve">non-LDS </w:t>
      </w:r>
      <w:r w:rsidRPr="00A83EF2">
        <w:rPr>
          <w:rFonts w:ascii="Times New Roman" w:hAnsi="Times New Roman"/>
        </w:rPr>
        <w:t xml:space="preserve">Egyptologists </w:t>
      </w:r>
      <w:r>
        <w:rPr>
          <w:rFonts w:ascii="Times New Roman" w:hAnsi="Times New Roman"/>
        </w:rPr>
        <w:t xml:space="preserve">working on the Joseph Smith Papyri </w:t>
      </w:r>
      <w:r w:rsidRPr="00A83EF2">
        <w:rPr>
          <w:rFonts w:ascii="Times New Roman" w:hAnsi="Times New Roman"/>
        </w:rPr>
        <w:t>would</w:t>
      </w:r>
      <w:r>
        <w:rPr>
          <w:rFonts w:ascii="Times New Roman" w:hAnsi="Times New Roman"/>
        </w:rPr>
        <w:t xml:space="preserve"> have progressed </w:t>
      </w:r>
      <w:r w:rsidRPr="00A83EF2">
        <w:rPr>
          <w:rFonts w:ascii="Times New Roman" w:hAnsi="Times New Roman"/>
        </w:rPr>
        <w:t xml:space="preserve">beyond carelessly flinging </w:t>
      </w:r>
      <w:r>
        <w:rPr>
          <w:rFonts w:ascii="Times New Roman" w:hAnsi="Times New Roman"/>
        </w:rPr>
        <w:t xml:space="preserve">“several off-hand and </w:t>
      </w:r>
      <w:r w:rsidRPr="00A83EF2">
        <w:rPr>
          <w:rFonts w:ascii="Times New Roman" w:eastAsia="Times New Roman" w:hAnsi="Times New Roman"/>
        </w:rPr>
        <w:t>hostile opinions</w:t>
      </w:r>
      <w:r>
        <w:rPr>
          <w:rFonts w:ascii="Times New Roman" w:eastAsia="Times New Roman" w:hAnsi="Times New Roman"/>
        </w:rPr>
        <w:t>”</w:t>
      </w:r>
      <w:r w:rsidRPr="00A83EF2">
        <w:rPr>
          <w:rFonts w:ascii="Times New Roman" w:eastAsia="Times New Roman" w:hAnsi="Times New Roman"/>
        </w:rPr>
        <w:t xml:space="preserve"> that amount to little more than </w:t>
      </w:r>
      <w:r>
        <w:rPr>
          <w:rFonts w:ascii="Times New Roman" w:eastAsia="Times New Roman" w:hAnsi="Times New Roman"/>
        </w:rPr>
        <w:t>“</w:t>
      </w:r>
      <w:r w:rsidRPr="00A83EF2">
        <w:rPr>
          <w:rFonts w:ascii="Times New Roman" w:eastAsia="Times New Roman" w:hAnsi="Times New Roman"/>
        </w:rPr>
        <w:t>a lot of indignant snorts.</w:t>
      </w:r>
      <w:r>
        <w:rPr>
          <w:rFonts w:ascii="Times New Roman" w:eastAsia="Times New Roman" w:hAnsi="Times New Roman"/>
        </w:rPr>
        <w:t>”</w:t>
      </w:r>
      <w:r w:rsidRPr="00A83EF2">
        <w:rPr>
          <w:rStyle w:val="EndnoteReference"/>
          <w:rFonts w:ascii="Times New Roman" w:eastAsia="Times New Roman" w:hAnsi="Times New Roman"/>
        </w:rPr>
        <w:endnoteReference w:id="19"/>
      </w:r>
      <w:r w:rsidRPr="00A83EF2">
        <w:rPr>
          <w:rFonts w:ascii="Times New Roman" w:hAnsi="Times New Roman"/>
        </w:rPr>
        <w:t xml:space="preserve"> </w:t>
      </w:r>
      <w:r w:rsidR="00A83EF2">
        <w:rPr>
          <w:rFonts w:ascii="Times New Roman" w:hAnsi="Times New Roman"/>
        </w:rPr>
        <w:t xml:space="preserve">This was, apparently, expecting too much. </w:t>
      </w:r>
      <w:r w:rsidR="003318FA" w:rsidRPr="003318FA">
        <w:rPr>
          <w:rFonts w:ascii="Times New Roman" w:hAnsi="Times New Roman"/>
          <w:i/>
          <w:szCs w:val="24"/>
        </w:rPr>
        <w:t xml:space="preserve">Plus </w:t>
      </w:r>
      <w:proofErr w:type="spellStart"/>
      <w:r w:rsidR="00A45786" w:rsidRPr="003318FA">
        <w:rPr>
          <w:rFonts w:ascii="Times New Roman" w:hAnsi="Times New Roman"/>
          <w:i/>
          <w:szCs w:val="24"/>
        </w:rPr>
        <w:t>ça</w:t>
      </w:r>
      <w:proofErr w:type="spellEnd"/>
      <w:r w:rsidR="00A45786" w:rsidRPr="003318FA">
        <w:rPr>
          <w:rFonts w:ascii="Times New Roman" w:hAnsi="Times New Roman"/>
          <w:i/>
          <w:szCs w:val="24"/>
        </w:rPr>
        <w:t xml:space="preserve"> change, plus </w:t>
      </w:r>
      <w:proofErr w:type="spellStart"/>
      <w:r w:rsidR="00A45786" w:rsidRPr="003318FA">
        <w:rPr>
          <w:rFonts w:ascii="Times New Roman" w:hAnsi="Times New Roman"/>
          <w:i/>
          <w:szCs w:val="24"/>
        </w:rPr>
        <w:t>c</w:t>
      </w:r>
      <w:r w:rsidR="001513F0" w:rsidRPr="003318FA">
        <w:rPr>
          <w:rFonts w:ascii="Times New Roman" w:hAnsi="Times New Roman"/>
          <w:i/>
          <w:szCs w:val="24"/>
        </w:rPr>
        <w:t>’</w:t>
      </w:r>
      <w:r w:rsidR="00A45786" w:rsidRPr="003318FA">
        <w:rPr>
          <w:rFonts w:ascii="Times New Roman" w:hAnsi="Times New Roman"/>
          <w:i/>
          <w:szCs w:val="24"/>
        </w:rPr>
        <w:t>est</w:t>
      </w:r>
      <w:proofErr w:type="spellEnd"/>
      <w:r w:rsidR="00A45786" w:rsidRPr="003318FA">
        <w:rPr>
          <w:rFonts w:ascii="Times New Roman" w:hAnsi="Times New Roman"/>
          <w:i/>
          <w:szCs w:val="24"/>
        </w:rPr>
        <w:t xml:space="preserve"> la </w:t>
      </w:r>
      <w:proofErr w:type="spellStart"/>
      <w:r w:rsidR="00A45786" w:rsidRPr="003318FA">
        <w:rPr>
          <w:rFonts w:ascii="Times New Roman" w:hAnsi="Times New Roman"/>
          <w:i/>
          <w:szCs w:val="24"/>
        </w:rPr>
        <w:t>même</w:t>
      </w:r>
      <w:proofErr w:type="spellEnd"/>
      <w:r w:rsidR="00A45786" w:rsidRPr="003318FA">
        <w:rPr>
          <w:rFonts w:ascii="Times New Roman" w:hAnsi="Times New Roman"/>
          <w:i/>
          <w:szCs w:val="24"/>
        </w:rPr>
        <w:t xml:space="preserve"> chose.</w:t>
      </w:r>
    </w:p>
    <w:sectPr w:rsidR="00CA116E" w:rsidRPr="0008535E" w:rsidSect="00D675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B0" w:rsidRDefault="004C7BB0" w:rsidP="00FF1B87">
      <w:pPr>
        <w:spacing w:after="0"/>
      </w:pPr>
      <w:r>
        <w:separator/>
      </w:r>
    </w:p>
  </w:endnote>
  <w:endnote w:type="continuationSeparator" w:id="0">
    <w:p w:rsidR="004C7BB0" w:rsidRDefault="004C7BB0" w:rsidP="00FF1B87">
      <w:pPr>
        <w:spacing w:after="0"/>
      </w:pPr>
      <w:r>
        <w:continuationSeparator/>
      </w:r>
    </w:p>
  </w:endnote>
  <w:endnote w:id="1">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E-mail posted on </w:t>
      </w:r>
      <w:r w:rsidR="003318FA" w:rsidRPr="003318FA">
        <w:rPr>
          <w:rFonts w:ascii="Times New Roman" w:hAnsi="Times New Roman"/>
          <w:sz w:val="18"/>
          <w:szCs w:val="18"/>
        </w:rPr>
        <w:t xml:space="preserve">the </w:t>
      </w:r>
      <w:r w:rsidRPr="003318FA">
        <w:rPr>
          <w:rFonts w:ascii="Times New Roman" w:hAnsi="Times New Roman"/>
          <w:sz w:val="18"/>
          <w:szCs w:val="18"/>
        </w:rPr>
        <w:t>website MormonThink.com, attributed to poster “</w:t>
      </w:r>
      <w:proofErr w:type="spellStart"/>
      <w:r w:rsidRPr="003318FA">
        <w:rPr>
          <w:rFonts w:ascii="Times New Roman" w:hAnsi="Times New Roman"/>
          <w:sz w:val="18"/>
          <w:szCs w:val="18"/>
        </w:rPr>
        <w:t>flackerman</w:t>
      </w:r>
      <w:proofErr w:type="spellEnd"/>
      <w:r w:rsidRPr="003318FA">
        <w:rPr>
          <w:rFonts w:ascii="Times New Roman" w:hAnsi="Times New Roman"/>
          <w:sz w:val="18"/>
          <w:szCs w:val="18"/>
        </w:rPr>
        <w:t>” on Mormon Discussions.com.</w:t>
      </w:r>
    </w:p>
  </w:endnote>
  <w:endnote w:id="2">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John Gee, “New Light on the Joseph Smith Papyri,” </w:t>
      </w:r>
      <w:r w:rsidRPr="003318FA">
        <w:rPr>
          <w:rFonts w:ascii="Times New Roman" w:hAnsi="Times New Roman"/>
          <w:i/>
          <w:sz w:val="18"/>
          <w:szCs w:val="18"/>
        </w:rPr>
        <w:t>FARMS Review</w:t>
      </w:r>
      <w:r w:rsidRPr="003318FA">
        <w:rPr>
          <w:rFonts w:ascii="Times New Roman" w:hAnsi="Times New Roman"/>
          <w:sz w:val="18"/>
          <w:szCs w:val="18"/>
        </w:rPr>
        <w:t xml:space="preserve"> 19/2 (2007): 245</w:t>
      </w:r>
      <w:r w:rsidR="003318FA">
        <w:rPr>
          <w:rFonts w:ascii="Times New Roman" w:hAnsi="Times New Roman"/>
          <w:sz w:val="18"/>
          <w:szCs w:val="18"/>
        </w:rPr>
        <w:t>–</w:t>
      </w:r>
      <w:r w:rsidRPr="003318FA">
        <w:rPr>
          <w:rFonts w:ascii="Times New Roman" w:hAnsi="Times New Roman"/>
          <w:sz w:val="18"/>
          <w:szCs w:val="18"/>
        </w:rPr>
        <w:t>59, based on a paper given at the 58th annual meeting of the American Research Center in Egypt, in Toledo, Ohio, April 20, 2006.</w:t>
      </w:r>
    </w:p>
  </w:endnote>
  <w:endnote w:id="3">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See Robert K. </w:t>
      </w:r>
      <w:r w:rsidRPr="003318FA">
        <w:rPr>
          <w:rFonts w:ascii="Times New Roman" w:hAnsi="Times New Roman"/>
          <w:sz w:val="18"/>
          <w:szCs w:val="18"/>
        </w:rPr>
        <w:t xml:space="preserve">Ritner, </w:t>
      </w:r>
      <w:proofErr w:type="gramStart"/>
      <w:r w:rsidRPr="003318FA">
        <w:rPr>
          <w:rFonts w:ascii="Times New Roman" w:hAnsi="Times New Roman"/>
          <w:i/>
          <w:sz w:val="18"/>
          <w:szCs w:val="18"/>
        </w:rPr>
        <w:t>The</w:t>
      </w:r>
      <w:proofErr w:type="gramEnd"/>
      <w:r w:rsidRPr="003318FA">
        <w:rPr>
          <w:rFonts w:ascii="Times New Roman" w:hAnsi="Times New Roman"/>
          <w:i/>
          <w:sz w:val="18"/>
          <w:szCs w:val="18"/>
        </w:rPr>
        <w:t xml:space="preserve"> Joseph Smith Egyptian Papyri: A Complete Edition</w:t>
      </w:r>
      <w:r w:rsidRPr="003318FA">
        <w:rPr>
          <w:rFonts w:ascii="Times New Roman" w:hAnsi="Times New Roman"/>
          <w:sz w:val="18"/>
          <w:szCs w:val="18"/>
        </w:rPr>
        <w:t xml:space="preserve"> (Salt Lake City, Utah: Signature Books, 2012). Interestingly, </w:t>
      </w:r>
      <w:proofErr w:type="spellStart"/>
      <w:r w:rsidRPr="003318FA">
        <w:rPr>
          <w:rFonts w:ascii="Times New Roman" w:hAnsi="Times New Roman"/>
          <w:sz w:val="18"/>
          <w:szCs w:val="18"/>
        </w:rPr>
        <w:t>Ritner’s</w:t>
      </w:r>
      <w:proofErr w:type="spellEnd"/>
      <w:r w:rsidRPr="003318FA">
        <w:rPr>
          <w:rFonts w:ascii="Times New Roman" w:hAnsi="Times New Roman"/>
          <w:sz w:val="18"/>
          <w:szCs w:val="18"/>
        </w:rPr>
        <w:t xml:space="preserve"> “complete edition” is not even carried, so far as we can tell, by the Chicago University Press, the very school where he is a professor. We tried finding it by searching the title on </w:t>
      </w:r>
      <w:r w:rsidR="003318FA" w:rsidRPr="003318FA">
        <w:rPr>
          <w:rFonts w:ascii="Times New Roman" w:hAnsi="Times New Roman"/>
          <w:sz w:val="18"/>
          <w:szCs w:val="18"/>
        </w:rPr>
        <w:t>the university</w:t>
      </w:r>
      <w:r w:rsidRPr="003318FA">
        <w:rPr>
          <w:rFonts w:ascii="Times New Roman" w:hAnsi="Times New Roman"/>
          <w:sz w:val="18"/>
          <w:szCs w:val="18"/>
        </w:rPr>
        <w:t xml:space="preserve"> website: </w:t>
      </w:r>
      <w:hyperlink r:id="rId1" w:history="1">
        <w:r w:rsidRPr="003318FA">
          <w:rPr>
            <w:rStyle w:val="Hyperlink"/>
            <w:rFonts w:ascii="Times New Roman" w:hAnsi="Times New Roman"/>
            <w:sz w:val="18"/>
            <w:szCs w:val="18"/>
          </w:rPr>
          <w:t>http://press.uchicago.edu/press/search.html?clause=THE+JOSEPH+SMITH+EGYPTIAN+PAPYRI%3A+A+COMPLETE+EDITION</w:t>
        </w:r>
      </w:hyperlink>
      <w:r w:rsidRPr="003318FA">
        <w:rPr>
          <w:rFonts w:ascii="Times New Roman" w:hAnsi="Times New Roman"/>
          <w:sz w:val="18"/>
          <w:szCs w:val="18"/>
        </w:rPr>
        <w:t xml:space="preserve"> (accessed February 27, 2013). </w:t>
      </w:r>
      <w:r w:rsidR="003318FA" w:rsidRPr="003318FA">
        <w:rPr>
          <w:rFonts w:ascii="Times New Roman" w:hAnsi="Times New Roman"/>
          <w:sz w:val="18"/>
          <w:szCs w:val="18"/>
        </w:rPr>
        <w:t>Note</w:t>
      </w:r>
      <w:r w:rsidRPr="003318FA">
        <w:rPr>
          <w:rFonts w:ascii="Times New Roman" w:hAnsi="Times New Roman"/>
          <w:sz w:val="18"/>
          <w:szCs w:val="18"/>
        </w:rPr>
        <w:t xml:space="preserve"> the first two results </w:t>
      </w:r>
      <w:r w:rsidR="003318FA" w:rsidRPr="003318FA">
        <w:rPr>
          <w:rFonts w:ascii="Times New Roman" w:hAnsi="Times New Roman"/>
          <w:sz w:val="18"/>
          <w:szCs w:val="18"/>
        </w:rPr>
        <w:t xml:space="preserve">of this query </w:t>
      </w:r>
      <w:r w:rsidRPr="003318FA">
        <w:rPr>
          <w:rFonts w:ascii="Times New Roman" w:hAnsi="Times New Roman"/>
          <w:sz w:val="18"/>
          <w:szCs w:val="18"/>
        </w:rPr>
        <w:t xml:space="preserve">are publications by Michael D. Rhodes and Brian M. Hauglid from the Neal A. Maxwell Institute’s Studies in the Book of Abraham, which are carried by the Chicago University Press: </w:t>
      </w:r>
      <w:r w:rsidRPr="003318FA">
        <w:rPr>
          <w:rFonts w:ascii="Times New Roman" w:hAnsi="Times New Roman"/>
          <w:sz w:val="18"/>
          <w:szCs w:val="18"/>
        </w:rPr>
        <w:fldChar w:fldCharType="begin"/>
      </w:r>
      <w:r w:rsidRPr="003318FA">
        <w:rPr>
          <w:rFonts w:ascii="Times New Roman" w:hAnsi="Times New Roman"/>
          <w:sz w:val="18"/>
          <w:szCs w:val="18"/>
        </w:rPr>
        <w:instrText>HYPERLINK "http://press.uchicago.edu/ucp/books/series/BYU-SBA.html"</w:instrText>
      </w:r>
      <w:r w:rsidRPr="003318FA">
        <w:rPr>
          <w:rFonts w:ascii="Times New Roman" w:hAnsi="Times New Roman"/>
          <w:sz w:val="18"/>
          <w:szCs w:val="18"/>
        </w:rPr>
        <w:fldChar w:fldCharType="separate"/>
      </w:r>
      <w:r w:rsidRPr="003318FA">
        <w:rPr>
          <w:rStyle w:val="Hyperlink"/>
          <w:rFonts w:ascii="Times New Roman" w:hAnsi="Times New Roman"/>
          <w:sz w:val="18"/>
          <w:szCs w:val="18"/>
        </w:rPr>
        <w:t>http://press.uchicago.edu/ucp/books/series/BYU-SBA.html</w:t>
      </w:r>
      <w:r w:rsidRPr="003318FA">
        <w:rPr>
          <w:rFonts w:ascii="Times New Roman" w:hAnsi="Times New Roman"/>
          <w:sz w:val="18"/>
          <w:szCs w:val="18"/>
        </w:rPr>
        <w:fldChar w:fldCharType="end"/>
      </w:r>
      <w:r w:rsidRPr="003318FA">
        <w:rPr>
          <w:rFonts w:ascii="Times New Roman" w:hAnsi="Times New Roman"/>
          <w:sz w:val="18"/>
          <w:szCs w:val="18"/>
        </w:rPr>
        <w:t xml:space="preserve"> (accessed February 27, 2013). Why is this prestigious press carrying the work of these alleged </w:t>
      </w:r>
      <w:r w:rsidR="003318FA" w:rsidRPr="003318FA">
        <w:rPr>
          <w:rFonts w:ascii="Times New Roman" w:hAnsi="Times New Roman"/>
          <w:sz w:val="18"/>
          <w:szCs w:val="18"/>
        </w:rPr>
        <w:t>“</w:t>
      </w:r>
      <w:r w:rsidRPr="003318FA">
        <w:rPr>
          <w:rFonts w:ascii="Times New Roman" w:hAnsi="Times New Roman"/>
          <w:sz w:val="18"/>
          <w:szCs w:val="18"/>
        </w:rPr>
        <w:t>hack apologists,</w:t>
      </w:r>
      <w:r w:rsidR="003318FA" w:rsidRPr="003318FA">
        <w:rPr>
          <w:rFonts w:ascii="Times New Roman" w:hAnsi="Times New Roman"/>
          <w:sz w:val="18"/>
          <w:szCs w:val="18"/>
        </w:rPr>
        <w:t>”</w:t>
      </w:r>
      <w:r w:rsidRPr="003318FA">
        <w:rPr>
          <w:rFonts w:ascii="Times New Roman" w:hAnsi="Times New Roman"/>
          <w:sz w:val="18"/>
          <w:szCs w:val="18"/>
        </w:rPr>
        <w:t xml:space="preserve"> but not work of their resident Book of Abraham expert? </w:t>
      </w:r>
    </w:p>
  </w:endnote>
  <w:endnote w:id="4">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This reminds us of the silly debates people have over sports teams. “Even though my team has not played your team, we know that my team is better because my team beat team X, which beat your team.” Every sports fan has probably made this argument at least once in their life. Every sports fan also knows that such an argument holds virtually no weight at all. </w:t>
      </w:r>
    </w:p>
  </w:endnote>
  <w:endnote w:id="5">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hAnsi="Times New Roman"/>
          <w:sz w:val="18"/>
          <w:szCs w:val="18"/>
        </w:rPr>
        <w:t xml:space="preserve">The videos in question are from </w:t>
      </w:r>
      <w:r w:rsidRPr="003318FA">
        <w:rPr>
          <w:rFonts w:ascii="Times New Roman" w:hAnsi="Times New Roman"/>
          <w:sz w:val="18"/>
          <w:szCs w:val="18"/>
        </w:rPr>
        <w:fldChar w:fldCharType="begin"/>
      </w:r>
      <w:r w:rsidRPr="003318FA">
        <w:rPr>
          <w:rFonts w:ascii="Times New Roman" w:hAnsi="Times New Roman"/>
          <w:sz w:val="18"/>
          <w:szCs w:val="18"/>
        </w:rPr>
        <w:instrText>HYPERLINK "http://mormonchallenges.org/category/bookofabraham/"</w:instrText>
      </w:r>
      <w:r w:rsidRPr="003318FA">
        <w:rPr>
          <w:rFonts w:ascii="Times New Roman" w:hAnsi="Times New Roman"/>
          <w:sz w:val="18"/>
          <w:szCs w:val="18"/>
        </w:rPr>
        <w:fldChar w:fldCharType="separate"/>
      </w:r>
      <w:r w:rsidRPr="003318FA">
        <w:rPr>
          <w:rStyle w:val="Hyperlink"/>
          <w:rFonts w:ascii="Times New Roman" w:hAnsi="Times New Roman"/>
          <w:sz w:val="18"/>
          <w:szCs w:val="18"/>
        </w:rPr>
        <w:t>http://mormonchallenges.org/category/bookofabraham/</w:t>
      </w:r>
      <w:r w:rsidRPr="003318FA">
        <w:rPr>
          <w:rFonts w:ascii="Times New Roman" w:hAnsi="Times New Roman"/>
          <w:sz w:val="18"/>
          <w:szCs w:val="18"/>
        </w:rPr>
        <w:fldChar w:fldCharType="end"/>
      </w:r>
      <w:r w:rsidRPr="003318FA">
        <w:rPr>
          <w:rFonts w:ascii="Times New Roman" w:hAnsi="Times New Roman"/>
          <w:sz w:val="18"/>
          <w:szCs w:val="18"/>
        </w:rPr>
        <w:t xml:space="preserve"> (accessed February 27, 2013). There are actually five videos featuring Muhlestein, so we’re not sure which three were sent to Dr. Cooney.</w:t>
      </w:r>
    </w:p>
  </w:endnote>
  <w:endnote w:id="6">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See Kerry Muhlestein, “Abraham, Isaac, and Osiris-Michael: The Use of Biblical Figures in Egyptian Religion, A Survey,” in </w:t>
      </w:r>
      <w:r w:rsidRPr="003318FA">
        <w:rPr>
          <w:rFonts w:ascii="Times New Roman" w:hAnsi="Times New Roman"/>
          <w:i/>
          <w:sz w:val="18"/>
          <w:szCs w:val="18"/>
        </w:rPr>
        <w:t>Achievements and Problems of Modern Egyptology: Proceedings of the International Conference Held in Moscow on September 29</w:t>
      </w:r>
      <w:r w:rsidR="003318FA">
        <w:rPr>
          <w:rFonts w:ascii="Times New Roman" w:hAnsi="Times New Roman"/>
          <w:i/>
          <w:sz w:val="18"/>
          <w:szCs w:val="18"/>
        </w:rPr>
        <w:t>–</w:t>
      </w:r>
      <w:r w:rsidRPr="003318FA">
        <w:rPr>
          <w:rFonts w:ascii="Times New Roman" w:hAnsi="Times New Roman"/>
          <w:i/>
          <w:sz w:val="18"/>
          <w:szCs w:val="18"/>
        </w:rPr>
        <w:t>October 2, 2009</w:t>
      </w:r>
      <w:r w:rsidRPr="003318FA">
        <w:rPr>
          <w:rFonts w:ascii="Times New Roman" w:hAnsi="Times New Roman"/>
          <w:sz w:val="18"/>
          <w:szCs w:val="18"/>
        </w:rPr>
        <w:t xml:space="preserve">, ed. Galina A. Belova (Moscow: Russian Academy of Sciences, Center for </w:t>
      </w:r>
      <w:proofErr w:type="spellStart"/>
      <w:r w:rsidRPr="003318FA">
        <w:rPr>
          <w:rFonts w:ascii="Times New Roman" w:hAnsi="Times New Roman"/>
          <w:sz w:val="18"/>
          <w:szCs w:val="18"/>
        </w:rPr>
        <w:t>Egyptological</w:t>
      </w:r>
      <w:proofErr w:type="spellEnd"/>
      <w:r w:rsidRPr="003318FA">
        <w:rPr>
          <w:rFonts w:ascii="Times New Roman" w:hAnsi="Times New Roman"/>
          <w:sz w:val="18"/>
          <w:szCs w:val="18"/>
        </w:rPr>
        <w:t xml:space="preserve"> Studies, 2011), 246</w:t>
      </w:r>
      <w:r w:rsidR="003318FA">
        <w:rPr>
          <w:rFonts w:ascii="Times New Roman" w:hAnsi="Times New Roman"/>
          <w:sz w:val="18"/>
          <w:szCs w:val="18"/>
        </w:rPr>
        <w:t>–</w:t>
      </w:r>
      <w:r w:rsidRPr="003318FA">
        <w:rPr>
          <w:rFonts w:ascii="Times New Roman" w:hAnsi="Times New Roman"/>
          <w:sz w:val="18"/>
          <w:szCs w:val="18"/>
        </w:rPr>
        <w:t xml:space="preserve">59. </w:t>
      </w:r>
      <w:r w:rsidR="003318FA" w:rsidRPr="003318FA">
        <w:rPr>
          <w:rFonts w:ascii="Times New Roman" w:hAnsi="Times New Roman"/>
          <w:sz w:val="18"/>
          <w:szCs w:val="18"/>
        </w:rPr>
        <w:t>(</w:t>
      </w:r>
      <w:r w:rsidRPr="003318FA">
        <w:rPr>
          <w:rFonts w:ascii="Times New Roman" w:hAnsi="Times New Roman"/>
          <w:sz w:val="18"/>
          <w:szCs w:val="18"/>
        </w:rPr>
        <w:t>We p</w:t>
      </w:r>
      <w:r w:rsidR="003318FA" w:rsidRPr="003318FA">
        <w:rPr>
          <w:rFonts w:ascii="Times New Roman" w:hAnsi="Times New Roman"/>
          <w:sz w:val="18"/>
          <w:szCs w:val="18"/>
        </w:rPr>
        <w:t>resume that this publication mee</w:t>
      </w:r>
      <w:r w:rsidRPr="003318FA">
        <w:rPr>
          <w:rFonts w:ascii="Times New Roman" w:hAnsi="Times New Roman"/>
          <w:sz w:val="18"/>
          <w:szCs w:val="18"/>
        </w:rPr>
        <w:t>t</w:t>
      </w:r>
      <w:r w:rsidR="003318FA" w:rsidRPr="003318FA">
        <w:rPr>
          <w:rFonts w:ascii="Times New Roman" w:hAnsi="Times New Roman"/>
          <w:sz w:val="18"/>
          <w:szCs w:val="18"/>
        </w:rPr>
        <w:t>s</w:t>
      </w:r>
      <w:r w:rsidRPr="003318FA">
        <w:rPr>
          <w:rFonts w:ascii="Times New Roman" w:hAnsi="Times New Roman"/>
          <w:sz w:val="18"/>
          <w:szCs w:val="18"/>
        </w:rPr>
        <w:t xml:space="preserve"> a satisfactory requirement of peer review to those on the hostile message board.</w:t>
      </w:r>
      <w:r w:rsidR="003318FA" w:rsidRPr="003318FA">
        <w:rPr>
          <w:rFonts w:ascii="Times New Roman" w:hAnsi="Times New Roman"/>
          <w:sz w:val="18"/>
          <w:szCs w:val="18"/>
        </w:rPr>
        <w:t>)</w:t>
      </w:r>
    </w:p>
  </w:endnote>
  <w:endnote w:id="7">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proofErr w:type="gramStart"/>
      <w:r w:rsidRPr="003318FA">
        <w:rPr>
          <w:rFonts w:ascii="Times New Roman" w:hAnsi="Times New Roman"/>
          <w:sz w:val="18"/>
          <w:szCs w:val="18"/>
        </w:rPr>
        <w:t>Muhlestein, “Abraham, Isaac, and Osiris-Michael,”</w:t>
      </w:r>
      <w:r w:rsidRPr="003318FA">
        <w:rPr>
          <w:rFonts w:ascii="Times New Roman" w:hAnsi="Times New Roman"/>
          <w:sz w:val="18"/>
          <w:szCs w:val="18"/>
        </w:rPr>
        <w:t xml:space="preserve"> 259.</w:t>
      </w:r>
      <w:proofErr w:type="gramEnd"/>
    </w:p>
  </w:endnote>
  <w:endnote w:id="8">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See John Gee, “An Egyptian View of Abraham,” in </w:t>
      </w:r>
      <w:r w:rsidRPr="003318FA">
        <w:rPr>
          <w:rFonts w:ascii="Times New Roman" w:hAnsi="Times New Roman"/>
          <w:i/>
          <w:sz w:val="18"/>
          <w:szCs w:val="18"/>
        </w:rPr>
        <w:t>Bountiful Harvest: Essays in Honor of S. Kent Brown</w:t>
      </w:r>
      <w:r w:rsidRPr="003318FA">
        <w:rPr>
          <w:rFonts w:ascii="Times New Roman" w:hAnsi="Times New Roman"/>
          <w:sz w:val="18"/>
          <w:szCs w:val="18"/>
        </w:rPr>
        <w:t>, ed. Andrew C. Skinner, D. Morgan Davis, and Carl Griffin (Provo, UT: Neal A. Maxwell Institute for Religious Scholarship, 2011), 137</w:t>
      </w:r>
      <w:r w:rsidR="003318FA">
        <w:rPr>
          <w:rFonts w:ascii="Times New Roman" w:hAnsi="Times New Roman"/>
          <w:sz w:val="18"/>
          <w:szCs w:val="18"/>
        </w:rPr>
        <w:t>–</w:t>
      </w:r>
      <w:r w:rsidRPr="003318FA">
        <w:rPr>
          <w:rFonts w:ascii="Times New Roman" w:hAnsi="Times New Roman"/>
          <w:sz w:val="18"/>
          <w:szCs w:val="18"/>
        </w:rPr>
        <w:t xml:space="preserve">56. Incidentally, this volume it also carried by the Chicago University Press: </w:t>
      </w:r>
      <w:r w:rsidRPr="003318FA">
        <w:rPr>
          <w:rFonts w:ascii="Times New Roman" w:hAnsi="Times New Roman"/>
          <w:sz w:val="18"/>
          <w:szCs w:val="18"/>
        </w:rPr>
        <w:fldChar w:fldCharType="begin"/>
      </w:r>
      <w:r w:rsidRPr="003318FA">
        <w:rPr>
          <w:rFonts w:ascii="Times New Roman" w:hAnsi="Times New Roman"/>
          <w:sz w:val="18"/>
          <w:szCs w:val="18"/>
        </w:rPr>
        <w:instrText>HYPERLINK "http://press.uchicago.edu/ucp/books/book/distributed/B/bo13468577.html"</w:instrText>
      </w:r>
      <w:r w:rsidRPr="003318FA">
        <w:rPr>
          <w:rFonts w:ascii="Times New Roman" w:hAnsi="Times New Roman"/>
          <w:sz w:val="18"/>
          <w:szCs w:val="18"/>
        </w:rPr>
        <w:fldChar w:fldCharType="separate"/>
      </w:r>
      <w:r w:rsidRPr="003318FA">
        <w:rPr>
          <w:rStyle w:val="Hyperlink"/>
          <w:rFonts w:ascii="Times New Roman" w:hAnsi="Times New Roman"/>
          <w:sz w:val="18"/>
          <w:szCs w:val="18"/>
        </w:rPr>
        <w:t>http://press.uchicago.edu/ucp/books/book/distributed/B/bo13468577.html</w:t>
      </w:r>
      <w:r w:rsidRPr="003318FA">
        <w:rPr>
          <w:rFonts w:ascii="Times New Roman" w:hAnsi="Times New Roman"/>
          <w:sz w:val="18"/>
          <w:szCs w:val="18"/>
        </w:rPr>
        <w:fldChar w:fldCharType="end"/>
      </w:r>
      <w:r w:rsidRPr="003318FA">
        <w:rPr>
          <w:rFonts w:ascii="Times New Roman" w:hAnsi="Times New Roman"/>
          <w:sz w:val="18"/>
          <w:szCs w:val="18"/>
        </w:rPr>
        <w:t xml:space="preserve"> (accessed February 27, 2013).</w:t>
      </w:r>
    </w:p>
  </w:endnote>
  <w:endnote w:id="9">
    <w:p w:rsidR="00AD4170" w:rsidRPr="003318FA" w:rsidRDefault="00AD4170" w:rsidP="003318FA">
      <w:pPr>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eastAsia="Times New Roman" w:hAnsi="Times New Roman"/>
          <w:sz w:val="18"/>
          <w:szCs w:val="18"/>
        </w:rPr>
        <w:t xml:space="preserve">There are further connections between Egypt and Abraham that Dr. Cooney seems to be unaware of. This includes the so-called “Greek Magical Papyri”, the allusions to the Book of the Dead in the Testament of Abraham, an apparent allusion to a </w:t>
      </w:r>
      <w:proofErr w:type="spellStart"/>
      <w:r w:rsidRPr="003318FA">
        <w:rPr>
          <w:rFonts w:ascii="Times New Roman" w:eastAsia="Times New Roman" w:hAnsi="Times New Roman"/>
          <w:sz w:val="18"/>
          <w:szCs w:val="18"/>
        </w:rPr>
        <w:t>hypocephalus</w:t>
      </w:r>
      <w:proofErr w:type="spellEnd"/>
      <w:r w:rsidRPr="003318FA">
        <w:rPr>
          <w:rFonts w:ascii="Times New Roman" w:eastAsia="Times New Roman" w:hAnsi="Times New Roman"/>
          <w:sz w:val="18"/>
          <w:szCs w:val="18"/>
        </w:rPr>
        <w:t xml:space="preserve"> in the Apocalypse of Abraham, and the use of the Demotic Story of </w:t>
      </w:r>
      <w:proofErr w:type="spellStart"/>
      <w:r w:rsidRPr="003318FA">
        <w:rPr>
          <w:rFonts w:ascii="Times New Roman" w:eastAsia="Times New Roman" w:hAnsi="Times New Roman"/>
          <w:sz w:val="18"/>
          <w:szCs w:val="18"/>
        </w:rPr>
        <w:t>Setna</w:t>
      </w:r>
      <w:proofErr w:type="spellEnd"/>
      <w:r w:rsidRPr="003318FA">
        <w:rPr>
          <w:rFonts w:ascii="Times New Roman" w:eastAsia="Times New Roman" w:hAnsi="Times New Roman"/>
          <w:sz w:val="18"/>
          <w:szCs w:val="18"/>
        </w:rPr>
        <w:t xml:space="preserve"> in the story of the rich man and Lazarus in the Gospel of Luke, with Abraham as a Jewish substitute for Osiris. </w:t>
      </w:r>
      <w:r w:rsidRPr="003318FA">
        <w:rPr>
          <w:rFonts w:ascii="Times New Roman" w:hAnsi="Times New Roman"/>
          <w:sz w:val="18"/>
          <w:szCs w:val="18"/>
        </w:rPr>
        <w:t xml:space="preserve">All of these are discussed in Kevin L. Barney, “The Facsimiles and Semitic Adaptation of Existing Sources,” in </w:t>
      </w:r>
      <w:r w:rsidRPr="003318FA">
        <w:rPr>
          <w:rFonts w:ascii="Times New Roman" w:hAnsi="Times New Roman"/>
          <w:i/>
          <w:sz w:val="18"/>
          <w:szCs w:val="18"/>
        </w:rPr>
        <w:t>Astronomy, Papyrus, and Covenant</w:t>
      </w:r>
      <w:r w:rsidRPr="003318FA">
        <w:rPr>
          <w:rFonts w:ascii="Times New Roman" w:hAnsi="Times New Roman"/>
          <w:sz w:val="18"/>
          <w:szCs w:val="18"/>
        </w:rPr>
        <w:t xml:space="preserve">, ed. John Gee and Brian M. </w:t>
      </w:r>
      <w:proofErr w:type="spellStart"/>
      <w:r w:rsidRPr="003318FA">
        <w:rPr>
          <w:rFonts w:ascii="Times New Roman" w:hAnsi="Times New Roman"/>
          <w:sz w:val="18"/>
          <w:szCs w:val="18"/>
        </w:rPr>
        <w:t>Hauglid</w:t>
      </w:r>
      <w:proofErr w:type="spellEnd"/>
      <w:r w:rsidRPr="003318FA">
        <w:rPr>
          <w:rFonts w:ascii="Times New Roman" w:hAnsi="Times New Roman"/>
          <w:sz w:val="18"/>
          <w:szCs w:val="18"/>
        </w:rPr>
        <w:t xml:space="preserve"> (Provo, Utah: FARMS, 2005), 107–30.</w:t>
      </w:r>
    </w:p>
  </w:endnote>
  <w:endnote w:id="10">
    <w:p w:rsidR="00AD4170" w:rsidRPr="003318FA" w:rsidRDefault="00AD4170" w:rsidP="003318FA">
      <w:pPr>
        <w:widowControl w:val="0"/>
        <w:autoSpaceDE w:val="0"/>
        <w:autoSpaceDN w:val="0"/>
        <w:adjustRightInd w:val="0"/>
        <w:spacing w:after="0" w:line="360" w:lineRule="auto"/>
        <w:jc w:val="left"/>
        <w:rPr>
          <w:rFonts w:ascii="Times New Roman" w:hAnsi="Times New Roman"/>
          <w:bCs/>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Incidentally, a sampling of Dr. Muhlestein’s other </w:t>
      </w:r>
      <w:proofErr w:type="spellStart"/>
      <w:r w:rsidRPr="003318FA">
        <w:rPr>
          <w:rFonts w:ascii="Times New Roman" w:hAnsi="Times New Roman"/>
          <w:sz w:val="18"/>
          <w:szCs w:val="18"/>
        </w:rPr>
        <w:t>Egyptological</w:t>
      </w:r>
      <w:proofErr w:type="spellEnd"/>
      <w:r w:rsidRPr="003318FA">
        <w:rPr>
          <w:rFonts w:ascii="Times New Roman" w:hAnsi="Times New Roman"/>
          <w:sz w:val="18"/>
          <w:szCs w:val="18"/>
        </w:rPr>
        <w:t xml:space="preserve"> work includes: “Binding with Heraldic Plants,” in </w:t>
      </w:r>
      <w:r w:rsidRPr="003318FA">
        <w:rPr>
          <w:rFonts w:ascii="Times New Roman" w:hAnsi="Times New Roman"/>
          <w:i/>
          <w:sz w:val="18"/>
          <w:szCs w:val="18"/>
        </w:rPr>
        <w:t>Proceedings of the Ninth International Congress of Egyptologists</w:t>
      </w:r>
      <w:r w:rsidRPr="003318FA">
        <w:rPr>
          <w:rFonts w:ascii="Times New Roman" w:hAnsi="Times New Roman"/>
          <w:sz w:val="18"/>
          <w:szCs w:val="18"/>
        </w:rPr>
        <w:t xml:space="preserve">, 2 vols., ed. Jean-Claude </w:t>
      </w:r>
      <w:proofErr w:type="spellStart"/>
      <w:r w:rsidRPr="003318FA">
        <w:rPr>
          <w:rFonts w:ascii="Times New Roman" w:hAnsi="Times New Roman"/>
          <w:sz w:val="18"/>
          <w:szCs w:val="18"/>
        </w:rPr>
        <w:t>Goyon</w:t>
      </w:r>
      <w:proofErr w:type="spellEnd"/>
      <w:r w:rsidRPr="003318FA">
        <w:rPr>
          <w:rFonts w:ascii="Times New Roman" w:hAnsi="Times New Roman"/>
          <w:sz w:val="18"/>
          <w:szCs w:val="18"/>
        </w:rPr>
        <w:t xml:space="preserve"> and Christine Cardin (Leuven: </w:t>
      </w:r>
      <w:proofErr w:type="spellStart"/>
      <w:r w:rsidRPr="003318FA">
        <w:rPr>
          <w:rFonts w:ascii="Times New Roman" w:hAnsi="Times New Roman"/>
          <w:sz w:val="18"/>
          <w:szCs w:val="18"/>
        </w:rPr>
        <w:t>Uitgeverij</w:t>
      </w:r>
      <w:proofErr w:type="spellEnd"/>
      <w:r w:rsidRPr="003318FA">
        <w:rPr>
          <w:rFonts w:ascii="Times New Roman" w:hAnsi="Times New Roman"/>
          <w:sz w:val="18"/>
          <w:szCs w:val="18"/>
        </w:rPr>
        <w:t xml:space="preserve"> </w:t>
      </w:r>
      <w:proofErr w:type="spellStart"/>
      <w:r w:rsidRPr="003318FA">
        <w:rPr>
          <w:rFonts w:ascii="Times New Roman" w:hAnsi="Times New Roman"/>
          <w:sz w:val="18"/>
          <w:szCs w:val="18"/>
        </w:rPr>
        <w:t>Peeters</w:t>
      </w:r>
      <w:proofErr w:type="spellEnd"/>
      <w:r w:rsidRPr="003318FA">
        <w:rPr>
          <w:rFonts w:ascii="Times New Roman" w:hAnsi="Times New Roman"/>
          <w:sz w:val="18"/>
          <w:szCs w:val="18"/>
        </w:rPr>
        <w:t xml:space="preserve"> en Department </w:t>
      </w:r>
      <w:proofErr w:type="spellStart"/>
      <w:r w:rsidRPr="003318FA">
        <w:rPr>
          <w:rFonts w:ascii="Times New Roman" w:hAnsi="Times New Roman"/>
          <w:sz w:val="18"/>
          <w:szCs w:val="18"/>
        </w:rPr>
        <w:t>Oosterse</w:t>
      </w:r>
      <w:proofErr w:type="spellEnd"/>
      <w:r w:rsidRPr="003318FA">
        <w:rPr>
          <w:rFonts w:ascii="Times New Roman" w:hAnsi="Times New Roman"/>
          <w:sz w:val="18"/>
          <w:szCs w:val="18"/>
        </w:rPr>
        <w:t xml:space="preserve"> Studies, 2007), 1335–41; “Empty Threats? How Egyptians’ Self-Ontology Affect the Way We Read Many Texts,” </w:t>
      </w:r>
      <w:r w:rsidRPr="003318FA">
        <w:rPr>
          <w:rFonts w:ascii="Times New Roman" w:hAnsi="Times New Roman"/>
          <w:i/>
          <w:sz w:val="18"/>
          <w:szCs w:val="18"/>
        </w:rPr>
        <w:t>JSSEA</w:t>
      </w:r>
      <w:r w:rsidRPr="003318FA">
        <w:rPr>
          <w:rFonts w:ascii="Times New Roman" w:hAnsi="Times New Roman"/>
          <w:sz w:val="18"/>
          <w:szCs w:val="18"/>
        </w:rPr>
        <w:t xml:space="preserve"> 34 (2007): 115</w:t>
      </w:r>
      <w:r w:rsidR="003318FA" w:rsidRPr="003318FA">
        <w:rPr>
          <w:rFonts w:ascii="Times New Roman" w:hAnsi="Times New Roman"/>
          <w:sz w:val="18"/>
          <w:szCs w:val="18"/>
        </w:rPr>
        <w:t>–</w:t>
      </w:r>
      <w:r w:rsidRPr="003318FA">
        <w:rPr>
          <w:rFonts w:ascii="Times New Roman" w:hAnsi="Times New Roman"/>
          <w:sz w:val="18"/>
          <w:szCs w:val="18"/>
        </w:rPr>
        <w:t xml:space="preserve">30; “Execration Ritual,” in </w:t>
      </w:r>
      <w:r w:rsidRPr="003318FA">
        <w:rPr>
          <w:rFonts w:ascii="Times New Roman" w:hAnsi="Times New Roman"/>
          <w:i/>
          <w:sz w:val="18"/>
          <w:szCs w:val="18"/>
        </w:rPr>
        <w:t>UCLA Encyclopedia of Egyptology</w:t>
      </w:r>
      <w:r w:rsidRPr="003318FA">
        <w:rPr>
          <w:rFonts w:ascii="Times New Roman" w:hAnsi="Times New Roman"/>
          <w:sz w:val="18"/>
          <w:szCs w:val="18"/>
        </w:rPr>
        <w:t xml:space="preserve">, ed. </w:t>
      </w:r>
      <w:proofErr w:type="spellStart"/>
      <w:r w:rsidRPr="003318FA">
        <w:rPr>
          <w:rFonts w:ascii="Times New Roman" w:hAnsi="Times New Roman"/>
          <w:sz w:val="18"/>
          <w:szCs w:val="18"/>
        </w:rPr>
        <w:t>Jacco</w:t>
      </w:r>
      <w:proofErr w:type="spellEnd"/>
      <w:r w:rsidRPr="003318FA">
        <w:rPr>
          <w:rFonts w:ascii="Times New Roman" w:hAnsi="Times New Roman"/>
          <w:sz w:val="18"/>
          <w:szCs w:val="18"/>
        </w:rPr>
        <w:t xml:space="preserve"> </w:t>
      </w:r>
      <w:proofErr w:type="spellStart"/>
      <w:r w:rsidRPr="003318FA">
        <w:rPr>
          <w:rFonts w:ascii="Times New Roman" w:hAnsi="Times New Roman"/>
          <w:sz w:val="18"/>
          <w:szCs w:val="18"/>
        </w:rPr>
        <w:t>Dieleman</w:t>
      </w:r>
      <w:proofErr w:type="spellEnd"/>
      <w:r w:rsidRPr="003318FA">
        <w:rPr>
          <w:rFonts w:ascii="Times New Roman" w:hAnsi="Times New Roman"/>
          <w:sz w:val="18"/>
          <w:szCs w:val="18"/>
        </w:rPr>
        <w:t xml:space="preserve"> and </w:t>
      </w:r>
      <w:proofErr w:type="spellStart"/>
      <w:r w:rsidRPr="003318FA">
        <w:rPr>
          <w:rFonts w:ascii="Times New Roman" w:hAnsi="Times New Roman"/>
          <w:sz w:val="18"/>
          <w:szCs w:val="18"/>
        </w:rPr>
        <w:t>Willeke</w:t>
      </w:r>
      <w:proofErr w:type="spellEnd"/>
      <w:r w:rsidRPr="003318FA">
        <w:rPr>
          <w:rFonts w:ascii="Times New Roman" w:hAnsi="Times New Roman"/>
          <w:sz w:val="18"/>
          <w:szCs w:val="18"/>
        </w:rPr>
        <w:t xml:space="preserve"> </w:t>
      </w:r>
      <w:proofErr w:type="spellStart"/>
      <w:r w:rsidRPr="003318FA">
        <w:rPr>
          <w:rFonts w:ascii="Times New Roman" w:hAnsi="Times New Roman"/>
          <w:sz w:val="18"/>
          <w:szCs w:val="18"/>
        </w:rPr>
        <w:t>Wendrich</w:t>
      </w:r>
      <w:proofErr w:type="spellEnd"/>
      <w:r w:rsidRPr="003318FA">
        <w:rPr>
          <w:rFonts w:ascii="Times New Roman" w:hAnsi="Times New Roman"/>
          <w:sz w:val="18"/>
          <w:szCs w:val="18"/>
        </w:rPr>
        <w:t xml:space="preserve"> (Los Angeles, Cali.: UCLA, 2008), online at </w:t>
      </w:r>
      <w:hyperlink r:id="rId2" w:history="1">
        <w:r w:rsidRPr="003318FA">
          <w:rPr>
            <w:rStyle w:val="Hyperlink"/>
            <w:rFonts w:ascii="Times New Roman" w:hAnsi="Times New Roman"/>
            <w:sz w:val="18"/>
            <w:szCs w:val="18"/>
          </w:rPr>
          <w:t>http://digital2.library.ucla.edu/viewItem.do?ark=21198/zz000s3mqr</w:t>
        </w:r>
      </w:hyperlink>
      <w:r w:rsidRPr="003318FA">
        <w:rPr>
          <w:rFonts w:ascii="Times New Roman" w:hAnsi="Times New Roman"/>
          <w:sz w:val="18"/>
          <w:szCs w:val="18"/>
        </w:rPr>
        <w:t xml:space="preserve"> (Accessed February 27, 2013); </w:t>
      </w:r>
      <w:r w:rsidRPr="003318FA">
        <w:rPr>
          <w:rFonts w:ascii="Times New Roman" w:hAnsi="Times New Roman"/>
          <w:bCs/>
          <w:sz w:val="18"/>
          <w:szCs w:val="18"/>
        </w:rPr>
        <w:t xml:space="preserve">“Royal Executions: Evidence Bearing on the Subject of Sanctioned Killing in the Middle Kingdom,” in </w:t>
      </w:r>
      <w:r w:rsidRPr="003318FA">
        <w:rPr>
          <w:rFonts w:ascii="Times New Roman" w:hAnsi="Times New Roman"/>
          <w:i/>
          <w:sz w:val="18"/>
          <w:szCs w:val="18"/>
        </w:rPr>
        <w:t>The</w:t>
      </w:r>
      <w:r w:rsidRPr="003318FA">
        <w:rPr>
          <w:rFonts w:ascii="Times New Roman" w:hAnsi="Times New Roman"/>
          <w:bCs/>
          <w:i/>
          <w:sz w:val="18"/>
          <w:szCs w:val="18"/>
        </w:rPr>
        <w:t xml:space="preserve"> </w:t>
      </w:r>
      <w:r w:rsidRPr="003318FA">
        <w:rPr>
          <w:rFonts w:ascii="Times New Roman" w:hAnsi="Times New Roman"/>
          <w:i/>
          <w:sz w:val="18"/>
          <w:szCs w:val="18"/>
        </w:rPr>
        <w:t>Journal of the Economic and Social History of the Orient</w:t>
      </w:r>
      <w:r w:rsidRPr="003318FA">
        <w:rPr>
          <w:rFonts w:ascii="Times New Roman" w:hAnsi="Times New Roman"/>
          <w:bCs/>
          <w:sz w:val="18"/>
          <w:szCs w:val="18"/>
        </w:rPr>
        <w:t>, 51/2 (2008): 181</w:t>
      </w:r>
      <w:r w:rsidR="003318FA" w:rsidRPr="003318FA">
        <w:rPr>
          <w:rFonts w:ascii="Times New Roman" w:hAnsi="Times New Roman"/>
          <w:bCs/>
          <w:sz w:val="18"/>
          <w:szCs w:val="18"/>
        </w:rPr>
        <w:t>–</w:t>
      </w:r>
      <w:r w:rsidRPr="003318FA">
        <w:rPr>
          <w:rFonts w:ascii="Times New Roman" w:hAnsi="Times New Roman"/>
          <w:bCs/>
          <w:sz w:val="18"/>
          <w:szCs w:val="18"/>
        </w:rPr>
        <w:t xml:space="preserve">208; “Teaching Egyptian History: Some Discipline-Specific Pedagogical Notes,” in </w:t>
      </w:r>
      <w:r w:rsidRPr="003318FA">
        <w:rPr>
          <w:rFonts w:ascii="Times New Roman" w:hAnsi="Times New Roman"/>
          <w:i/>
          <w:sz w:val="18"/>
          <w:szCs w:val="18"/>
        </w:rPr>
        <w:t>The Journal of Egyptian History</w:t>
      </w:r>
      <w:r w:rsidRPr="003318FA">
        <w:rPr>
          <w:rFonts w:ascii="Times New Roman" w:hAnsi="Times New Roman"/>
          <w:bCs/>
          <w:sz w:val="18"/>
          <w:szCs w:val="18"/>
        </w:rPr>
        <w:t>, 2/1</w:t>
      </w:r>
      <w:r w:rsidR="003318FA">
        <w:rPr>
          <w:rFonts w:ascii="Times New Roman" w:hAnsi="Times New Roman"/>
          <w:bCs/>
          <w:sz w:val="18"/>
          <w:szCs w:val="18"/>
        </w:rPr>
        <w:t>–</w:t>
      </w:r>
      <w:r w:rsidRPr="003318FA">
        <w:rPr>
          <w:rFonts w:ascii="Times New Roman" w:hAnsi="Times New Roman"/>
          <w:bCs/>
          <w:sz w:val="18"/>
          <w:szCs w:val="18"/>
        </w:rPr>
        <w:t>2 (2009): 173–231. This list does not include Dr. Muhlestein’</w:t>
      </w:r>
      <w:r w:rsidR="003318FA" w:rsidRPr="003318FA">
        <w:rPr>
          <w:rFonts w:ascii="Times New Roman" w:hAnsi="Times New Roman"/>
          <w:bCs/>
          <w:sz w:val="18"/>
          <w:szCs w:val="18"/>
        </w:rPr>
        <w:t>s Mormon-</w:t>
      </w:r>
      <w:r w:rsidRPr="003318FA">
        <w:rPr>
          <w:rFonts w:ascii="Times New Roman" w:hAnsi="Times New Roman"/>
          <w:bCs/>
          <w:sz w:val="18"/>
          <w:szCs w:val="18"/>
        </w:rPr>
        <w:t xml:space="preserve"> related works, which are likewise numerous.</w:t>
      </w:r>
    </w:p>
  </w:endnote>
  <w:endnote w:id="11">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Kerry Muhlestein to the authors, e-mail correspondence,</w:t>
      </w:r>
      <w:r w:rsidR="003318FA" w:rsidRPr="003318FA">
        <w:rPr>
          <w:rFonts w:ascii="Times New Roman" w:hAnsi="Times New Roman"/>
          <w:sz w:val="18"/>
          <w:szCs w:val="18"/>
        </w:rPr>
        <w:t xml:space="preserve"> March 1, 2013, emphasis added.</w:t>
      </w:r>
    </w:p>
  </w:endnote>
  <w:endnote w:id="12">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hAnsi="Times New Roman"/>
          <w:sz w:val="18"/>
          <w:szCs w:val="18"/>
        </w:rPr>
        <w:t xml:space="preserve">See Robert K. </w:t>
      </w:r>
      <w:proofErr w:type="spellStart"/>
      <w:r w:rsidRPr="003318FA">
        <w:rPr>
          <w:rFonts w:ascii="Times New Roman" w:hAnsi="Times New Roman"/>
          <w:sz w:val="18"/>
          <w:szCs w:val="18"/>
        </w:rPr>
        <w:t>Ritner</w:t>
      </w:r>
      <w:proofErr w:type="spellEnd"/>
      <w:r w:rsidRPr="003318FA">
        <w:rPr>
          <w:rFonts w:ascii="Times New Roman" w:hAnsi="Times New Roman"/>
          <w:sz w:val="18"/>
          <w:szCs w:val="18"/>
        </w:rPr>
        <w:t>, “The ‘</w:t>
      </w:r>
      <w:proofErr w:type="spellStart"/>
      <w:r w:rsidRPr="003318FA">
        <w:rPr>
          <w:rFonts w:ascii="Times New Roman" w:hAnsi="Times New Roman"/>
          <w:sz w:val="18"/>
          <w:szCs w:val="18"/>
        </w:rPr>
        <w:t>Beathing</w:t>
      </w:r>
      <w:proofErr w:type="spellEnd"/>
      <w:r w:rsidRPr="003318FA">
        <w:rPr>
          <w:rFonts w:ascii="Times New Roman" w:hAnsi="Times New Roman"/>
          <w:sz w:val="18"/>
          <w:szCs w:val="18"/>
        </w:rPr>
        <w:t xml:space="preserve"> Permit of </w:t>
      </w:r>
      <w:proofErr w:type="spellStart"/>
      <w:r w:rsidRPr="003318FA">
        <w:rPr>
          <w:rFonts w:ascii="Times New Roman" w:hAnsi="Times New Roman"/>
          <w:sz w:val="18"/>
          <w:szCs w:val="18"/>
        </w:rPr>
        <w:t>Hôr</w:t>
      </w:r>
      <w:proofErr w:type="spellEnd"/>
      <w:r w:rsidRPr="003318FA">
        <w:rPr>
          <w:rFonts w:ascii="Times New Roman" w:hAnsi="Times New Roman"/>
          <w:sz w:val="18"/>
          <w:szCs w:val="18"/>
        </w:rPr>
        <w:t xml:space="preserve">’ among the Joseph Smith Papyri,” </w:t>
      </w:r>
      <w:r w:rsidRPr="003318FA">
        <w:rPr>
          <w:rFonts w:ascii="Times New Roman" w:hAnsi="Times New Roman"/>
          <w:i/>
          <w:sz w:val="18"/>
          <w:szCs w:val="18"/>
        </w:rPr>
        <w:t>Journal of Near Eastern Studies</w:t>
      </w:r>
      <w:r w:rsidR="003318FA" w:rsidRPr="003318FA">
        <w:rPr>
          <w:rFonts w:ascii="Times New Roman" w:hAnsi="Times New Roman"/>
          <w:sz w:val="18"/>
          <w:szCs w:val="18"/>
        </w:rPr>
        <w:t xml:space="preserve"> 62/3 (2003): 161</w:t>
      </w:r>
      <w:r w:rsidR="003318FA">
        <w:rPr>
          <w:rFonts w:ascii="Times New Roman" w:hAnsi="Times New Roman"/>
          <w:sz w:val="18"/>
          <w:szCs w:val="18"/>
        </w:rPr>
        <w:t>–</w:t>
      </w:r>
      <w:r w:rsidRPr="003318FA">
        <w:rPr>
          <w:rFonts w:ascii="Times New Roman" w:hAnsi="Times New Roman"/>
          <w:sz w:val="18"/>
          <w:szCs w:val="18"/>
        </w:rPr>
        <w:t>80.</w:t>
      </w:r>
    </w:p>
  </w:endnote>
  <w:endnote w:id="13">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hAnsi="Times New Roman"/>
          <w:sz w:val="18"/>
          <w:szCs w:val="18"/>
        </w:rPr>
        <w:t xml:space="preserve">In one of the videos, Muhlestein specifically explains that the Book of Abraham is </w:t>
      </w:r>
      <w:r w:rsidRPr="003318FA">
        <w:rPr>
          <w:rFonts w:ascii="Times New Roman" w:hAnsi="Times New Roman"/>
          <w:i/>
          <w:sz w:val="18"/>
          <w:szCs w:val="18"/>
        </w:rPr>
        <w:t>not</w:t>
      </w:r>
      <w:r w:rsidRPr="003318FA">
        <w:rPr>
          <w:rFonts w:ascii="Times New Roman" w:hAnsi="Times New Roman"/>
          <w:sz w:val="18"/>
          <w:szCs w:val="18"/>
        </w:rPr>
        <w:t xml:space="preserve"> a translation of the extent Joseph Smith Papyri. See the video, “Papyri Found and It Doesn’t Relate? </w:t>
      </w:r>
      <w:proofErr w:type="gramStart"/>
      <w:r w:rsidRPr="003318FA">
        <w:rPr>
          <w:rFonts w:ascii="Times New Roman" w:hAnsi="Times New Roman"/>
          <w:sz w:val="18"/>
          <w:szCs w:val="18"/>
        </w:rPr>
        <w:t xml:space="preserve">Book of Abraham Challenge 1,” </w:t>
      </w:r>
      <w:hyperlink r:id="rId3" w:history="1">
        <w:r w:rsidRPr="003318FA">
          <w:rPr>
            <w:rStyle w:val="Hyperlink"/>
            <w:rFonts w:ascii="Times New Roman" w:hAnsi="Times New Roman"/>
            <w:sz w:val="18"/>
            <w:szCs w:val="18"/>
          </w:rPr>
          <w:t>http://www.youtube.com/watch?v=MuxTDeElxlo&amp;feature=player_embedded</w:t>
        </w:r>
      </w:hyperlink>
      <w:r w:rsidRPr="003318FA">
        <w:rPr>
          <w:rFonts w:ascii="Times New Roman" w:hAnsi="Times New Roman"/>
          <w:sz w:val="18"/>
          <w:szCs w:val="18"/>
        </w:rPr>
        <w:t xml:space="preserve"> (accessed February 27, 2013).</w:t>
      </w:r>
      <w:proofErr w:type="gramEnd"/>
      <w:r w:rsidRPr="003318FA">
        <w:rPr>
          <w:rFonts w:ascii="Times New Roman" w:hAnsi="Times New Roman"/>
          <w:sz w:val="18"/>
          <w:szCs w:val="18"/>
        </w:rPr>
        <w:t xml:space="preserve"> At the end of this video, Muhlestein specifically says, “Anyone who tells you that Joseph Smith is translating from the text around </w:t>
      </w:r>
      <w:r w:rsidR="003318FA" w:rsidRPr="003318FA">
        <w:rPr>
          <w:rFonts w:ascii="Times New Roman" w:hAnsi="Times New Roman"/>
          <w:sz w:val="18"/>
          <w:szCs w:val="18"/>
        </w:rPr>
        <w:t xml:space="preserve">Facsimile </w:t>
      </w:r>
      <w:r w:rsidRPr="003318FA">
        <w:rPr>
          <w:rFonts w:ascii="Times New Roman" w:hAnsi="Times New Roman"/>
          <w:sz w:val="18"/>
          <w:szCs w:val="18"/>
        </w:rPr>
        <w:t xml:space="preserve">1 on the small fragment that we have is just flying in the face of the historical accounts that tell us the source is the long scroll.” Since there are five </w:t>
      </w:r>
      <w:proofErr w:type="spellStart"/>
      <w:r w:rsidRPr="003318FA">
        <w:rPr>
          <w:rFonts w:ascii="Times New Roman" w:hAnsi="Times New Roman"/>
          <w:sz w:val="18"/>
          <w:szCs w:val="18"/>
        </w:rPr>
        <w:t>video</w:t>
      </w:r>
      <w:r w:rsidR="003318FA" w:rsidRPr="003318FA">
        <w:rPr>
          <w:rFonts w:ascii="Times New Roman" w:hAnsi="Times New Roman"/>
          <w:sz w:val="18"/>
          <w:szCs w:val="18"/>
        </w:rPr>
        <w:t>e</w:t>
      </w:r>
      <w:r w:rsidRPr="003318FA">
        <w:rPr>
          <w:rFonts w:ascii="Times New Roman" w:hAnsi="Times New Roman"/>
          <w:sz w:val="18"/>
          <w:szCs w:val="18"/>
        </w:rPr>
        <w:t>s</w:t>
      </w:r>
      <w:proofErr w:type="spellEnd"/>
      <w:r w:rsidRPr="003318FA">
        <w:rPr>
          <w:rFonts w:ascii="Times New Roman" w:hAnsi="Times New Roman"/>
          <w:sz w:val="18"/>
          <w:szCs w:val="18"/>
        </w:rPr>
        <w:t xml:space="preserve"> and </w:t>
      </w:r>
      <w:r w:rsidR="003318FA" w:rsidRPr="003318FA">
        <w:rPr>
          <w:rFonts w:ascii="Times New Roman" w:hAnsi="Times New Roman"/>
          <w:sz w:val="18"/>
          <w:szCs w:val="18"/>
        </w:rPr>
        <w:t>Dr. Cooney</w:t>
      </w:r>
      <w:r w:rsidRPr="003318FA">
        <w:rPr>
          <w:rFonts w:ascii="Times New Roman" w:hAnsi="Times New Roman"/>
          <w:sz w:val="18"/>
          <w:szCs w:val="18"/>
        </w:rPr>
        <w:t xml:space="preserve"> says she only watched three, we’re willing to give </w:t>
      </w:r>
      <w:r w:rsidR="003318FA" w:rsidRPr="003318FA">
        <w:rPr>
          <w:rFonts w:ascii="Times New Roman" w:hAnsi="Times New Roman"/>
          <w:sz w:val="18"/>
          <w:szCs w:val="18"/>
        </w:rPr>
        <w:t xml:space="preserve">her </w:t>
      </w:r>
      <w:r w:rsidRPr="003318FA">
        <w:rPr>
          <w:rFonts w:ascii="Times New Roman" w:hAnsi="Times New Roman"/>
          <w:sz w:val="18"/>
          <w:szCs w:val="18"/>
        </w:rPr>
        <w:t>the benefit of the doubt and assume this is one of the two she did not watch, possibly because the person sending her the email only sent her three and did not include this one.</w:t>
      </w:r>
    </w:p>
  </w:endnote>
  <w:endnote w:id="14">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See Michael D. Rhodes, </w:t>
      </w:r>
      <w:proofErr w:type="gramStart"/>
      <w:r w:rsidRPr="003318FA">
        <w:rPr>
          <w:rFonts w:ascii="Times New Roman" w:hAnsi="Times New Roman"/>
          <w:i/>
          <w:sz w:val="18"/>
          <w:szCs w:val="18"/>
        </w:rPr>
        <w:t>The</w:t>
      </w:r>
      <w:proofErr w:type="gramEnd"/>
      <w:r w:rsidRPr="003318FA">
        <w:rPr>
          <w:rFonts w:ascii="Times New Roman" w:hAnsi="Times New Roman"/>
          <w:i/>
          <w:sz w:val="18"/>
          <w:szCs w:val="18"/>
        </w:rPr>
        <w:t xml:space="preserve"> </w:t>
      </w:r>
      <w:r w:rsidRPr="003318FA">
        <w:rPr>
          <w:rFonts w:ascii="Times New Roman" w:hAnsi="Times New Roman"/>
          <w:i/>
          <w:sz w:val="18"/>
          <w:szCs w:val="18"/>
        </w:rPr>
        <w:t>Hor Book of Breathings: A Translation and Commentary</w:t>
      </w:r>
      <w:r w:rsidRPr="003318FA">
        <w:rPr>
          <w:rFonts w:ascii="Times New Roman" w:hAnsi="Times New Roman"/>
          <w:sz w:val="18"/>
          <w:szCs w:val="18"/>
        </w:rPr>
        <w:t xml:space="preserve"> (Provo, UT: FARMS, 2002).</w:t>
      </w:r>
    </w:p>
  </w:endnote>
  <w:endnote w:id="15">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See Kerry Muhlestein, “The Book of breathings in Its Place,” </w:t>
      </w:r>
      <w:r w:rsidRPr="003318FA">
        <w:rPr>
          <w:rFonts w:ascii="Times New Roman" w:hAnsi="Times New Roman"/>
          <w:i/>
          <w:sz w:val="18"/>
          <w:szCs w:val="18"/>
        </w:rPr>
        <w:t>FARMS Review</w:t>
      </w:r>
      <w:r w:rsidRPr="003318FA">
        <w:rPr>
          <w:rFonts w:ascii="Times New Roman" w:hAnsi="Times New Roman"/>
          <w:sz w:val="18"/>
          <w:szCs w:val="18"/>
        </w:rPr>
        <w:t xml:space="preserve"> 17/2 (2005): 483</w:t>
      </w:r>
      <w:r w:rsidR="003318FA">
        <w:rPr>
          <w:rFonts w:ascii="Times New Roman" w:hAnsi="Times New Roman"/>
          <w:sz w:val="18"/>
          <w:szCs w:val="18"/>
        </w:rPr>
        <w:t>–</w:t>
      </w:r>
      <w:r w:rsidRPr="003318FA">
        <w:rPr>
          <w:rFonts w:ascii="Times New Roman" w:hAnsi="Times New Roman"/>
          <w:sz w:val="18"/>
          <w:szCs w:val="18"/>
        </w:rPr>
        <w:t xml:space="preserve">86. Of course, </w:t>
      </w:r>
      <w:r w:rsidR="003318FA" w:rsidRPr="003318FA">
        <w:rPr>
          <w:rFonts w:ascii="Times New Roman" w:hAnsi="Times New Roman"/>
          <w:sz w:val="18"/>
          <w:szCs w:val="18"/>
        </w:rPr>
        <w:t>to</w:t>
      </w:r>
      <w:r w:rsidRPr="003318FA">
        <w:rPr>
          <w:rFonts w:ascii="Times New Roman" w:hAnsi="Times New Roman"/>
          <w:sz w:val="18"/>
          <w:szCs w:val="18"/>
        </w:rPr>
        <w:t xml:space="preserve"> those who are already disposed to the same ideology as Dr. Cooney, the very fact that this comparison was made by Muhlestein is enough to dismiss it out of hand. Yet those who are genuinely interested in getting at the best-quality scholarship should take a look at the errors in </w:t>
      </w:r>
      <w:proofErr w:type="spellStart"/>
      <w:r w:rsidRPr="003318FA">
        <w:rPr>
          <w:rFonts w:ascii="Times New Roman" w:hAnsi="Times New Roman"/>
          <w:sz w:val="18"/>
          <w:szCs w:val="18"/>
        </w:rPr>
        <w:t>Ritner’s</w:t>
      </w:r>
      <w:proofErr w:type="spellEnd"/>
      <w:r w:rsidRPr="003318FA">
        <w:rPr>
          <w:rFonts w:ascii="Times New Roman" w:hAnsi="Times New Roman"/>
          <w:sz w:val="18"/>
          <w:szCs w:val="18"/>
        </w:rPr>
        <w:t xml:space="preserve"> translation that Muhlestein points out. We note that there are some places where Muhlestein suggests Ritner is more accurate than Rhodes, but that more often it is the other way around. Muhlestein reasonably concludes that for those interested in studying the Joseph Smith Papyri, both translations should be consulted. </w:t>
      </w:r>
    </w:p>
  </w:endnote>
  <w:endnote w:id="16">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hAnsi="Times New Roman"/>
          <w:sz w:val="18"/>
          <w:szCs w:val="18"/>
        </w:rPr>
        <w:t xml:space="preserve">See Larry E. Morris, “The Book of Abraham: Ask the Right Questions and Keep on Looking,” </w:t>
      </w:r>
      <w:r w:rsidRPr="003318FA">
        <w:rPr>
          <w:rFonts w:ascii="Times New Roman" w:hAnsi="Times New Roman"/>
          <w:i/>
          <w:sz w:val="18"/>
          <w:szCs w:val="18"/>
        </w:rPr>
        <w:t>FARMS Review</w:t>
      </w:r>
      <w:r w:rsidRPr="003318FA">
        <w:rPr>
          <w:rFonts w:ascii="Times New Roman" w:hAnsi="Times New Roman"/>
          <w:sz w:val="18"/>
          <w:szCs w:val="18"/>
        </w:rPr>
        <w:t xml:space="preserve"> 16/2 (2004): 359</w:t>
      </w:r>
      <w:r w:rsidR="003318FA">
        <w:rPr>
          <w:rFonts w:ascii="Times New Roman" w:hAnsi="Times New Roman"/>
          <w:sz w:val="18"/>
          <w:szCs w:val="18"/>
        </w:rPr>
        <w:t>–</w:t>
      </w:r>
      <w:r w:rsidRPr="003318FA">
        <w:rPr>
          <w:rFonts w:ascii="Times New Roman" w:hAnsi="Times New Roman"/>
          <w:sz w:val="18"/>
          <w:szCs w:val="18"/>
        </w:rPr>
        <w:t xml:space="preserve">63. This is especially ironic given </w:t>
      </w:r>
      <w:proofErr w:type="spellStart"/>
      <w:r w:rsidRPr="003318FA">
        <w:rPr>
          <w:rFonts w:ascii="Times New Roman" w:hAnsi="Times New Roman"/>
          <w:sz w:val="18"/>
          <w:szCs w:val="18"/>
        </w:rPr>
        <w:t>Ritner’s</w:t>
      </w:r>
      <w:proofErr w:type="spellEnd"/>
      <w:r w:rsidRPr="003318FA">
        <w:rPr>
          <w:rFonts w:ascii="Times New Roman" w:hAnsi="Times New Roman"/>
          <w:sz w:val="18"/>
          <w:szCs w:val="18"/>
        </w:rPr>
        <w:t xml:space="preserve"> repeated lamentations that Nibley made unfair swipes against the 1912 Egyptologists.</w:t>
      </w:r>
    </w:p>
  </w:endnote>
  <w:endnote w:id="17">
    <w:p w:rsidR="00AD4170" w:rsidRPr="003318FA" w:rsidRDefault="00AD4170" w:rsidP="003318FA">
      <w:pPr>
        <w:pStyle w:val="EndnoteText"/>
        <w:spacing w:line="360" w:lineRule="auto"/>
        <w:jc w:val="left"/>
        <w:rPr>
          <w:rFonts w:ascii="Times New Roman" w:eastAsia="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eastAsia="Times New Roman" w:hAnsi="Times New Roman"/>
          <w:sz w:val="18"/>
          <w:szCs w:val="18"/>
        </w:rPr>
        <w:t xml:space="preserve">Franklin S. Spalding, </w:t>
      </w:r>
      <w:r w:rsidRPr="003318FA">
        <w:rPr>
          <w:rStyle w:val="Emphasis"/>
          <w:rFonts w:ascii="Times New Roman" w:eastAsia="Times New Roman" w:hAnsi="Times New Roman"/>
          <w:sz w:val="18"/>
          <w:szCs w:val="18"/>
        </w:rPr>
        <w:t>Joseph Smith, Jr., As a Translator</w:t>
      </w:r>
      <w:r w:rsidRPr="003318FA">
        <w:rPr>
          <w:rFonts w:ascii="Times New Roman" w:eastAsia="Times New Roman" w:hAnsi="Times New Roman"/>
          <w:sz w:val="18"/>
          <w:szCs w:val="18"/>
        </w:rPr>
        <w:t xml:space="preserve"> (Salt Lake City, Utah: The Arrow Press, 1912). Rev. Spalding is not to be confused with Solomon Spaulding, whose work is </w:t>
      </w:r>
      <w:r w:rsidR="003318FA">
        <w:rPr>
          <w:rFonts w:ascii="Times New Roman" w:eastAsia="Times New Roman" w:hAnsi="Times New Roman"/>
          <w:sz w:val="18"/>
          <w:szCs w:val="18"/>
        </w:rPr>
        <w:t>sometimes</w:t>
      </w:r>
      <w:r w:rsidRPr="003318FA">
        <w:rPr>
          <w:rFonts w:ascii="Times New Roman" w:eastAsia="Times New Roman" w:hAnsi="Times New Roman"/>
          <w:sz w:val="18"/>
          <w:szCs w:val="18"/>
        </w:rPr>
        <w:t xml:space="preserve"> </w:t>
      </w:r>
      <w:r w:rsidR="003318FA">
        <w:rPr>
          <w:rFonts w:ascii="Times New Roman" w:eastAsia="Times New Roman" w:hAnsi="Times New Roman"/>
          <w:sz w:val="18"/>
          <w:szCs w:val="18"/>
        </w:rPr>
        <w:t xml:space="preserve">presented by </w:t>
      </w:r>
      <w:r w:rsidRPr="003318FA">
        <w:rPr>
          <w:rFonts w:ascii="Times New Roman" w:eastAsia="Times New Roman" w:hAnsi="Times New Roman"/>
          <w:sz w:val="18"/>
          <w:szCs w:val="18"/>
        </w:rPr>
        <w:t>critics of the Book of Mormon as a source of Joseph Smith’s plagiarism.</w:t>
      </w:r>
    </w:p>
  </w:endnote>
  <w:endnote w:id="18">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r w:rsidRPr="003318FA">
        <w:rPr>
          <w:rFonts w:ascii="Times New Roman" w:hAnsi="Times New Roman"/>
          <w:sz w:val="18"/>
          <w:szCs w:val="18"/>
        </w:rPr>
        <w:t xml:space="preserve">See Hugh Nibley, </w:t>
      </w:r>
      <w:r w:rsidRPr="003318FA">
        <w:rPr>
          <w:rFonts w:ascii="Times New Roman" w:hAnsi="Times New Roman"/>
          <w:i/>
          <w:sz w:val="18"/>
          <w:szCs w:val="18"/>
        </w:rPr>
        <w:t>Abraham in Egypt</w:t>
      </w:r>
      <w:r w:rsidRPr="003318FA">
        <w:rPr>
          <w:rFonts w:ascii="Times New Roman" w:hAnsi="Times New Roman"/>
          <w:sz w:val="18"/>
          <w:szCs w:val="18"/>
        </w:rPr>
        <w:t>, 2nd ed. (Provo, Utah: Foundation for Ancient Research and Mormon Studies, 2000), esp. 127</w:t>
      </w:r>
      <w:r w:rsidR="003318FA">
        <w:rPr>
          <w:rFonts w:ascii="Times New Roman" w:hAnsi="Times New Roman"/>
          <w:sz w:val="18"/>
          <w:szCs w:val="18"/>
        </w:rPr>
        <w:t>–</w:t>
      </w:r>
      <w:r w:rsidRPr="003318FA">
        <w:rPr>
          <w:rFonts w:ascii="Times New Roman" w:hAnsi="Times New Roman"/>
          <w:sz w:val="18"/>
          <w:szCs w:val="18"/>
        </w:rPr>
        <w:t xml:space="preserve">62; Hugh Nibley, </w:t>
      </w:r>
      <w:r w:rsidRPr="003318FA">
        <w:rPr>
          <w:rFonts w:ascii="Times New Roman" w:hAnsi="Times New Roman"/>
          <w:i/>
          <w:sz w:val="18"/>
          <w:szCs w:val="18"/>
        </w:rPr>
        <w:t>An Approach to the Book of Abraham</w:t>
      </w:r>
      <w:r w:rsidRPr="003318FA">
        <w:rPr>
          <w:rFonts w:ascii="Times New Roman" w:hAnsi="Times New Roman"/>
          <w:sz w:val="18"/>
          <w:szCs w:val="18"/>
        </w:rPr>
        <w:t xml:space="preserve">, ed. John Gee (Provo, Utah: FARMS, 2009), </w:t>
      </w:r>
      <w:r w:rsidRPr="003318FA">
        <w:rPr>
          <w:rFonts w:ascii="Times New Roman" w:hAnsi="Times New Roman"/>
          <w:i/>
          <w:sz w:val="18"/>
          <w:szCs w:val="18"/>
        </w:rPr>
        <w:t>passim</w:t>
      </w:r>
      <w:r w:rsidRPr="003318FA">
        <w:rPr>
          <w:rFonts w:ascii="Times New Roman" w:hAnsi="Times New Roman"/>
          <w:sz w:val="18"/>
          <w:szCs w:val="18"/>
        </w:rPr>
        <w:t>.</w:t>
      </w:r>
    </w:p>
  </w:endnote>
  <w:endnote w:id="19">
    <w:p w:rsidR="00AD4170" w:rsidRPr="003318FA" w:rsidRDefault="00AD4170" w:rsidP="003318FA">
      <w:pPr>
        <w:pStyle w:val="EndnoteText"/>
        <w:spacing w:line="360" w:lineRule="auto"/>
        <w:jc w:val="left"/>
        <w:rPr>
          <w:rFonts w:ascii="Times New Roman" w:hAnsi="Times New Roman"/>
          <w:sz w:val="18"/>
          <w:szCs w:val="18"/>
        </w:rPr>
      </w:pPr>
      <w:r w:rsidRPr="003318FA">
        <w:rPr>
          <w:rFonts w:ascii="Times New Roman" w:hAnsi="Times New Roman"/>
          <w:sz w:val="18"/>
          <w:szCs w:val="18"/>
        </w:rPr>
        <w:tab/>
      </w:r>
      <w:r w:rsidRPr="003318FA">
        <w:rPr>
          <w:rStyle w:val="EndnoteReference"/>
          <w:rFonts w:ascii="Times New Roman" w:hAnsi="Times New Roman"/>
          <w:sz w:val="18"/>
          <w:szCs w:val="18"/>
        </w:rPr>
        <w:endnoteRef/>
      </w:r>
      <w:r w:rsidRPr="003318FA">
        <w:rPr>
          <w:rFonts w:ascii="Times New Roman" w:hAnsi="Times New Roman"/>
          <w:sz w:val="18"/>
          <w:szCs w:val="18"/>
        </w:rPr>
        <w:t xml:space="preserve"> </w:t>
      </w:r>
      <w:proofErr w:type="gramStart"/>
      <w:r w:rsidRPr="003318FA">
        <w:rPr>
          <w:rFonts w:ascii="Times New Roman" w:hAnsi="Times New Roman"/>
          <w:sz w:val="18"/>
          <w:szCs w:val="18"/>
        </w:rPr>
        <w:t xml:space="preserve">So characterized </w:t>
      </w:r>
      <w:r w:rsidRPr="003318FA">
        <w:rPr>
          <w:rFonts w:ascii="Times New Roman" w:eastAsia="Times New Roman" w:hAnsi="Times New Roman"/>
          <w:sz w:val="18"/>
          <w:szCs w:val="18"/>
        </w:rPr>
        <w:t>John A. Wilson the behavior of Spalding’s 1912 experts.</w:t>
      </w:r>
      <w:proofErr w:type="gramEnd"/>
      <w:r w:rsidRPr="003318FA">
        <w:rPr>
          <w:rFonts w:ascii="Times New Roman" w:eastAsia="Times New Roman" w:hAnsi="Times New Roman"/>
          <w:sz w:val="18"/>
          <w:szCs w:val="18"/>
        </w:rPr>
        <w:t xml:space="preserve"> See John A. Wilson, </w:t>
      </w:r>
      <w:r w:rsidRPr="003318FA">
        <w:rPr>
          <w:rFonts w:ascii="Times New Roman" w:eastAsia="Times New Roman" w:hAnsi="Times New Roman"/>
          <w:i/>
          <w:iCs/>
          <w:sz w:val="18"/>
          <w:szCs w:val="18"/>
        </w:rPr>
        <w:t xml:space="preserve">Thousands of Years: An Archaeologist’s Search for Ancient Egypt </w:t>
      </w:r>
      <w:r w:rsidRPr="003318FA">
        <w:rPr>
          <w:rFonts w:ascii="Times New Roman" w:eastAsia="Times New Roman" w:hAnsi="Times New Roman"/>
          <w:sz w:val="18"/>
          <w:szCs w:val="18"/>
        </w:rPr>
        <w:t>(New York, N. Y.: Scribner’s Sons, 1972)</w:t>
      </w:r>
      <w:r w:rsidRPr="003318FA">
        <w:rPr>
          <w:rFonts w:ascii="Times New Roman" w:eastAsia="Times New Roman" w:hAnsi="Times New Roman"/>
          <w:i/>
          <w:iCs/>
          <w:sz w:val="18"/>
          <w:szCs w:val="18"/>
        </w:rPr>
        <w:t>,</w:t>
      </w:r>
      <w:r w:rsidRPr="003318FA">
        <w:rPr>
          <w:rFonts w:ascii="Times New Roman" w:eastAsia="Times New Roman" w:hAnsi="Times New Roman"/>
          <w:sz w:val="18"/>
          <w:szCs w:val="18"/>
        </w:rPr>
        <w:t xml:space="preserve"> 176.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B0" w:rsidRDefault="004C7BB0" w:rsidP="00FF1B87">
      <w:pPr>
        <w:spacing w:after="0"/>
      </w:pPr>
      <w:r>
        <w:separator/>
      </w:r>
    </w:p>
  </w:footnote>
  <w:footnote w:type="continuationSeparator" w:id="0">
    <w:p w:rsidR="004C7BB0" w:rsidRDefault="004C7BB0" w:rsidP="00FF1B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E27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3C"/>
    <w:rsid w:val="000216AA"/>
    <w:rsid w:val="00046A93"/>
    <w:rsid w:val="00052EF1"/>
    <w:rsid w:val="00054AF7"/>
    <w:rsid w:val="0008535E"/>
    <w:rsid w:val="000946CA"/>
    <w:rsid w:val="00097D59"/>
    <w:rsid w:val="000A0849"/>
    <w:rsid w:val="000B1E6F"/>
    <w:rsid w:val="000E2AB7"/>
    <w:rsid w:val="000F3179"/>
    <w:rsid w:val="00102043"/>
    <w:rsid w:val="00121AD3"/>
    <w:rsid w:val="00145EC9"/>
    <w:rsid w:val="00150396"/>
    <w:rsid w:val="001513F0"/>
    <w:rsid w:val="00186B27"/>
    <w:rsid w:val="0019782B"/>
    <w:rsid w:val="001D449C"/>
    <w:rsid w:val="001D5406"/>
    <w:rsid w:val="001E07F9"/>
    <w:rsid w:val="001E5D51"/>
    <w:rsid w:val="001F2D3B"/>
    <w:rsid w:val="002211C2"/>
    <w:rsid w:val="0023299B"/>
    <w:rsid w:val="00250E13"/>
    <w:rsid w:val="00256A1A"/>
    <w:rsid w:val="00267668"/>
    <w:rsid w:val="00283E2B"/>
    <w:rsid w:val="002A2F3C"/>
    <w:rsid w:val="002A4B15"/>
    <w:rsid w:val="002E1A78"/>
    <w:rsid w:val="002F495F"/>
    <w:rsid w:val="00300C4B"/>
    <w:rsid w:val="0032172B"/>
    <w:rsid w:val="003318FA"/>
    <w:rsid w:val="0035175D"/>
    <w:rsid w:val="00361168"/>
    <w:rsid w:val="003627F4"/>
    <w:rsid w:val="003662B1"/>
    <w:rsid w:val="00391437"/>
    <w:rsid w:val="003C63AC"/>
    <w:rsid w:val="003C6CB1"/>
    <w:rsid w:val="003D061A"/>
    <w:rsid w:val="003E4888"/>
    <w:rsid w:val="003F6765"/>
    <w:rsid w:val="00453536"/>
    <w:rsid w:val="00455F66"/>
    <w:rsid w:val="00472971"/>
    <w:rsid w:val="00484293"/>
    <w:rsid w:val="00485E14"/>
    <w:rsid w:val="00494905"/>
    <w:rsid w:val="004A023F"/>
    <w:rsid w:val="004C7BB0"/>
    <w:rsid w:val="004E378F"/>
    <w:rsid w:val="005142FC"/>
    <w:rsid w:val="00517E29"/>
    <w:rsid w:val="00580ACA"/>
    <w:rsid w:val="005B73C9"/>
    <w:rsid w:val="005D1108"/>
    <w:rsid w:val="00613027"/>
    <w:rsid w:val="006476D3"/>
    <w:rsid w:val="0066489D"/>
    <w:rsid w:val="00667230"/>
    <w:rsid w:val="00683260"/>
    <w:rsid w:val="00687DC8"/>
    <w:rsid w:val="006A14BD"/>
    <w:rsid w:val="006C0412"/>
    <w:rsid w:val="006C3BC2"/>
    <w:rsid w:val="006C45CC"/>
    <w:rsid w:val="006D3F36"/>
    <w:rsid w:val="006D5D73"/>
    <w:rsid w:val="006E2B51"/>
    <w:rsid w:val="006E70EE"/>
    <w:rsid w:val="006E7DEA"/>
    <w:rsid w:val="006F7D64"/>
    <w:rsid w:val="00700C72"/>
    <w:rsid w:val="0072188D"/>
    <w:rsid w:val="007224B4"/>
    <w:rsid w:val="00726497"/>
    <w:rsid w:val="00742B0F"/>
    <w:rsid w:val="0075600F"/>
    <w:rsid w:val="00761289"/>
    <w:rsid w:val="00770ED2"/>
    <w:rsid w:val="00771422"/>
    <w:rsid w:val="00775D72"/>
    <w:rsid w:val="00794C00"/>
    <w:rsid w:val="007A0F42"/>
    <w:rsid w:val="007E0B6D"/>
    <w:rsid w:val="007E2255"/>
    <w:rsid w:val="007E44C4"/>
    <w:rsid w:val="00803C24"/>
    <w:rsid w:val="0082136C"/>
    <w:rsid w:val="00826A85"/>
    <w:rsid w:val="0086225A"/>
    <w:rsid w:val="00875578"/>
    <w:rsid w:val="00893D6C"/>
    <w:rsid w:val="008A2B72"/>
    <w:rsid w:val="008A49AD"/>
    <w:rsid w:val="008B0AEA"/>
    <w:rsid w:val="008D4ED9"/>
    <w:rsid w:val="008E61D4"/>
    <w:rsid w:val="0090475F"/>
    <w:rsid w:val="0097458C"/>
    <w:rsid w:val="0098517E"/>
    <w:rsid w:val="009C6635"/>
    <w:rsid w:val="009D7AB3"/>
    <w:rsid w:val="00A33076"/>
    <w:rsid w:val="00A4240B"/>
    <w:rsid w:val="00A45786"/>
    <w:rsid w:val="00A57B9D"/>
    <w:rsid w:val="00A77FC3"/>
    <w:rsid w:val="00A81F08"/>
    <w:rsid w:val="00A83EF2"/>
    <w:rsid w:val="00A9723A"/>
    <w:rsid w:val="00AB1BCB"/>
    <w:rsid w:val="00AD4170"/>
    <w:rsid w:val="00AD5B37"/>
    <w:rsid w:val="00AF0AF8"/>
    <w:rsid w:val="00AF5450"/>
    <w:rsid w:val="00B02F3A"/>
    <w:rsid w:val="00B17A11"/>
    <w:rsid w:val="00B27876"/>
    <w:rsid w:val="00B81388"/>
    <w:rsid w:val="00B8721B"/>
    <w:rsid w:val="00BB138A"/>
    <w:rsid w:val="00BD6340"/>
    <w:rsid w:val="00C0560C"/>
    <w:rsid w:val="00C0583D"/>
    <w:rsid w:val="00C13C60"/>
    <w:rsid w:val="00C173AF"/>
    <w:rsid w:val="00C20C6D"/>
    <w:rsid w:val="00C40AF3"/>
    <w:rsid w:val="00C47A26"/>
    <w:rsid w:val="00C63282"/>
    <w:rsid w:val="00C63972"/>
    <w:rsid w:val="00CA116E"/>
    <w:rsid w:val="00CA3FC5"/>
    <w:rsid w:val="00CB418E"/>
    <w:rsid w:val="00CC7386"/>
    <w:rsid w:val="00CD1B3F"/>
    <w:rsid w:val="00CE1BDF"/>
    <w:rsid w:val="00CE2F6D"/>
    <w:rsid w:val="00CE6EA4"/>
    <w:rsid w:val="00CF2843"/>
    <w:rsid w:val="00D46097"/>
    <w:rsid w:val="00D61C58"/>
    <w:rsid w:val="00D67540"/>
    <w:rsid w:val="00D67772"/>
    <w:rsid w:val="00DB1D07"/>
    <w:rsid w:val="00DC1E04"/>
    <w:rsid w:val="00DF4A91"/>
    <w:rsid w:val="00E10886"/>
    <w:rsid w:val="00E440E4"/>
    <w:rsid w:val="00E61B09"/>
    <w:rsid w:val="00E740A0"/>
    <w:rsid w:val="00E775DC"/>
    <w:rsid w:val="00E83CEC"/>
    <w:rsid w:val="00EA3B25"/>
    <w:rsid w:val="00ED593B"/>
    <w:rsid w:val="00ED7299"/>
    <w:rsid w:val="00EF0D45"/>
    <w:rsid w:val="00F11173"/>
    <w:rsid w:val="00F13980"/>
    <w:rsid w:val="00F41563"/>
    <w:rsid w:val="00F54F25"/>
    <w:rsid w:val="00F559FB"/>
    <w:rsid w:val="00F6047F"/>
    <w:rsid w:val="00F72149"/>
    <w:rsid w:val="00F74EC5"/>
    <w:rsid w:val="00F80DAA"/>
    <w:rsid w:val="00FA4DCF"/>
    <w:rsid w:val="00FF1B87"/>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40"/>
    <w:pPr>
      <w:spacing w:after="240"/>
      <w:jc w:val="both"/>
    </w:pPr>
    <w:rPr>
      <w:sz w:val="24"/>
    </w:rPr>
  </w:style>
  <w:style w:type="paragraph" w:styleId="Heading1">
    <w:name w:val="heading 1"/>
    <w:basedOn w:val="Normal"/>
    <w:link w:val="Heading1Char"/>
    <w:uiPriority w:val="9"/>
    <w:qFormat/>
    <w:rsid w:val="00046A93"/>
    <w:pPr>
      <w:spacing w:before="100" w:beforeAutospacing="1" w:after="100" w:afterAutospacing="1"/>
      <w:jc w:val="left"/>
      <w:outlineLvl w:val="0"/>
    </w:pPr>
    <w:rPr>
      <w:rFonts w:ascii="Times"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1B87"/>
    <w:pPr>
      <w:spacing w:after="0"/>
    </w:pPr>
    <w:rPr>
      <w:sz w:val="20"/>
      <w:lang w:val="x-none" w:eastAsia="x-none"/>
    </w:rPr>
  </w:style>
  <w:style w:type="character" w:customStyle="1" w:styleId="FootnoteTextChar">
    <w:name w:val="Footnote Text Char"/>
    <w:link w:val="FootnoteText"/>
    <w:uiPriority w:val="99"/>
    <w:rsid w:val="00FF1B87"/>
    <w:rPr>
      <w:sz w:val="20"/>
    </w:rPr>
  </w:style>
  <w:style w:type="character" w:styleId="FootnoteReference">
    <w:name w:val="footnote reference"/>
    <w:uiPriority w:val="99"/>
    <w:unhideWhenUsed/>
    <w:rsid w:val="00FF1B87"/>
    <w:rPr>
      <w:vertAlign w:val="superscript"/>
    </w:rPr>
  </w:style>
  <w:style w:type="character" w:styleId="Hyperlink">
    <w:name w:val="Hyperlink"/>
    <w:uiPriority w:val="99"/>
    <w:unhideWhenUsed/>
    <w:rsid w:val="008B0AEA"/>
    <w:rPr>
      <w:color w:val="0000FF"/>
      <w:u w:val="single"/>
    </w:rPr>
  </w:style>
  <w:style w:type="paragraph" w:styleId="NormalWeb">
    <w:name w:val="Normal (Web)"/>
    <w:basedOn w:val="Normal"/>
    <w:link w:val="NormalWebChar"/>
    <w:uiPriority w:val="99"/>
    <w:unhideWhenUsed/>
    <w:rsid w:val="000946CA"/>
    <w:pPr>
      <w:spacing w:before="100" w:beforeAutospacing="1" w:after="100" w:afterAutospacing="1"/>
      <w:jc w:val="left"/>
    </w:pPr>
    <w:rPr>
      <w:rFonts w:ascii="Times" w:hAnsi="Times"/>
      <w:sz w:val="20"/>
    </w:rPr>
  </w:style>
  <w:style w:type="character" w:styleId="Emphasis">
    <w:name w:val="Emphasis"/>
    <w:uiPriority w:val="20"/>
    <w:qFormat/>
    <w:rsid w:val="000946CA"/>
    <w:rPr>
      <w:i/>
      <w:iCs/>
    </w:rPr>
  </w:style>
  <w:style w:type="character" w:customStyle="1" w:styleId="Heading1Char">
    <w:name w:val="Heading 1 Char"/>
    <w:link w:val="Heading1"/>
    <w:uiPriority w:val="9"/>
    <w:rsid w:val="00046A93"/>
    <w:rPr>
      <w:rFonts w:ascii="Times" w:hAnsi="Times"/>
      <w:b/>
      <w:bCs/>
      <w:kern w:val="36"/>
      <w:sz w:val="48"/>
      <w:szCs w:val="48"/>
    </w:rPr>
  </w:style>
  <w:style w:type="character" w:styleId="FollowedHyperlink">
    <w:name w:val="FollowedHyperlink"/>
    <w:uiPriority w:val="99"/>
    <w:semiHidden/>
    <w:unhideWhenUsed/>
    <w:rsid w:val="00803C24"/>
    <w:rPr>
      <w:color w:val="800080"/>
      <w:u w:val="single"/>
    </w:rPr>
  </w:style>
  <w:style w:type="paragraph" w:styleId="BalloonText">
    <w:name w:val="Balloon Text"/>
    <w:basedOn w:val="Normal"/>
    <w:link w:val="BalloonTextChar"/>
    <w:uiPriority w:val="99"/>
    <w:semiHidden/>
    <w:unhideWhenUsed/>
    <w:rsid w:val="00DF4A9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F4A91"/>
    <w:rPr>
      <w:rFonts w:ascii="Tahoma" w:hAnsi="Tahoma" w:cs="Tahoma"/>
      <w:sz w:val="16"/>
      <w:szCs w:val="16"/>
    </w:rPr>
  </w:style>
  <w:style w:type="character" w:styleId="CommentReference">
    <w:name w:val="annotation reference"/>
    <w:uiPriority w:val="99"/>
    <w:semiHidden/>
    <w:unhideWhenUsed/>
    <w:rsid w:val="000216AA"/>
    <w:rPr>
      <w:sz w:val="16"/>
      <w:szCs w:val="16"/>
    </w:rPr>
  </w:style>
  <w:style w:type="paragraph" w:styleId="CommentText">
    <w:name w:val="annotation text"/>
    <w:basedOn w:val="Normal"/>
    <w:link w:val="CommentTextChar"/>
    <w:uiPriority w:val="99"/>
    <w:semiHidden/>
    <w:unhideWhenUsed/>
    <w:rsid w:val="000216AA"/>
    <w:rPr>
      <w:sz w:val="20"/>
    </w:rPr>
  </w:style>
  <w:style w:type="character" w:customStyle="1" w:styleId="CommentTextChar">
    <w:name w:val="Comment Text Char"/>
    <w:basedOn w:val="DefaultParagraphFont"/>
    <w:link w:val="CommentText"/>
    <w:uiPriority w:val="99"/>
    <w:semiHidden/>
    <w:rsid w:val="000216AA"/>
  </w:style>
  <w:style w:type="paragraph" w:styleId="CommentSubject">
    <w:name w:val="annotation subject"/>
    <w:basedOn w:val="CommentText"/>
    <w:next w:val="CommentText"/>
    <w:link w:val="CommentSubjectChar"/>
    <w:uiPriority w:val="99"/>
    <w:semiHidden/>
    <w:unhideWhenUsed/>
    <w:rsid w:val="000216AA"/>
    <w:rPr>
      <w:b/>
      <w:bCs/>
    </w:rPr>
  </w:style>
  <w:style w:type="character" w:customStyle="1" w:styleId="CommentSubjectChar">
    <w:name w:val="Comment Subject Char"/>
    <w:link w:val="CommentSubject"/>
    <w:uiPriority w:val="99"/>
    <w:semiHidden/>
    <w:rsid w:val="000216AA"/>
    <w:rPr>
      <w:b/>
      <w:bCs/>
    </w:rPr>
  </w:style>
  <w:style w:type="paragraph" w:customStyle="1" w:styleId="Quotation">
    <w:name w:val="Quotation"/>
    <w:basedOn w:val="NormalWeb"/>
    <w:link w:val="QuotationChar"/>
    <w:qFormat/>
    <w:rsid w:val="001513F0"/>
    <w:pPr>
      <w:ind w:left="720" w:right="720"/>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D4170"/>
    <w:pPr>
      <w:spacing w:after="0"/>
    </w:pPr>
    <w:rPr>
      <w:sz w:val="20"/>
    </w:rPr>
  </w:style>
  <w:style w:type="character" w:customStyle="1" w:styleId="NormalWebChar">
    <w:name w:val="Normal (Web) Char"/>
    <w:basedOn w:val="DefaultParagraphFont"/>
    <w:link w:val="NormalWeb"/>
    <w:uiPriority w:val="99"/>
    <w:rsid w:val="001513F0"/>
    <w:rPr>
      <w:rFonts w:ascii="Times" w:hAnsi="Times"/>
    </w:rPr>
  </w:style>
  <w:style w:type="character" w:customStyle="1" w:styleId="QuotationChar">
    <w:name w:val="Quotation Char"/>
    <w:basedOn w:val="NormalWebChar"/>
    <w:link w:val="Quotation"/>
    <w:rsid w:val="001513F0"/>
    <w:rPr>
      <w:rFonts w:ascii="Times New Roman" w:eastAsia="Times New Roman" w:hAnsi="Times New Roman"/>
      <w:sz w:val="24"/>
      <w:szCs w:val="24"/>
    </w:rPr>
  </w:style>
  <w:style w:type="character" w:customStyle="1" w:styleId="EndnoteTextChar">
    <w:name w:val="Endnote Text Char"/>
    <w:basedOn w:val="DefaultParagraphFont"/>
    <w:link w:val="EndnoteText"/>
    <w:uiPriority w:val="99"/>
    <w:semiHidden/>
    <w:rsid w:val="00AD4170"/>
  </w:style>
  <w:style w:type="character" w:styleId="EndnoteReference">
    <w:name w:val="endnote reference"/>
    <w:basedOn w:val="DefaultParagraphFont"/>
    <w:uiPriority w:val="99"/>
    <w:semiHidden/>
    <w:unhideWhenUsed/>
    <w:rsid w:val="00AD41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40"/>
    <w:pPr>
      <w:spacing w:after="240"/>
      <w:jc w:val="both"/>
    </w:pPr>
    <w:rPr>
      <w:sz w:val="24"/>
    </w:rPr>
  </w:style>
  <w:style w:type="paragraph" w:styleId="Heading1">
    <w:name w:val="heading 1"/>
    <w:basedOn w:val="Normal"/>
    <w:link w:val="Heading1Char"/>
    <w:uiPriority w:val="9"/>
    <w:qFormat/>
    <w:rsid w:val="00046A93"/>
    <w:pPr>
      <w:spacing w:before="100" w:beforeAutospacing="1" w:after="100" w:afterAutospacing="1"/>
      <w:jc w:val="left"/>
      <w:outlineLvl w:val="0"/>
    </w:pPr>
    <w:rPr>
      <w:rFonts w:ascii="Times" w:hAnsi="Times"/>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1B87"/>
    <w:pPr>
      <w:spacing w:after="0"/>
    </w:pPr>
    <w:rPr>
      <w:sz w:val="20"/>
      <w:lang w:val="x-none" w:eastAsia="x-none"/>
    </w:rPr>
  </w:style>
  <w:style w:type="character" w:customStyle="1" w:styleId="FootnoteTextChar">
    <w:name w:val="Footnote Text Char"/>
    <w:link w:val="FootnoteText"/>
    <w:uiPriority w:val="99"/>
    <w:rsid w:val="00FF1B87"/>
    <w:rPr>
      <w:sz w:val="20"/>
    </w:rPr>
  </w:style>
  <w:style w:type="character" w:styleId="FootnoteReference">
    <w:name w:val="footnote reference"/>
    <w:uiPriority w:val="99"/>
    <w:unhideWhenUsed/>
    <w:rsid w:val="00FF1B87"/>
    <w:rPr>
      <w:vertAlign w:val="superscript"/>
    </w:rPr>
  </w:style>
  <w:style w:type="character" w:styleId="Hyperlink">
    <w:name w:val="Hyperlink"/>
    <w:uiPriority w:val="99"/>
    <w:unhideWhenUsed/>
    <w:rsid w:val="008B0AEA"/>
    <w:rPr>
      <w:color w:val="0000FF"/>
      <w:u w:val="single"/>
    </w:rPr>
  </w:style>
  <w:style w:type="paragraph" w:styleId="NormalWeb">
    <w:name w:val="Normal (Web)"/>
    <w:basedOn w:val="Normal"/>
    <w:link w:val="NormalWebChar"/>
    <w:uiPriority w:val="99"/>
    <w:unhideWhenUsed/>
    <w:rsid w:val="000946CA"/>
    <w:pPr>
      <w:spacing w:before="100" w:beforeAutospacing="1" w:after="100" w:afterAutospacing="1"/>
      <w:jc w:val="left"/>
    </w:pPr>
    <w:rPr>
      <w:rFonts w:ascii="Times" w:hAnsi="Times"/>
      <w:sz w:val="20"/>
    </w:rPr>
  </w:style>
  <w:style w:type="character" w:styleId="Emphasis">
    <w:name w:val="Emphasis"/>
    <w:uiPriority w:val="20"/>
    <w:qFormat/>
    <w:rsid w:val="000946CA"/>
    <w:rPr>
      <w:i/>
      <w:iCs/>
    </w:rPr>
  </w:style>
  <w:style w:type="character" w:customStyle="1" w:styleId="Heading1Char">
    <w:name w:val="Heading 1 Char"/>
    <w:link w:val="Heading1"/>
    <w:uiPriority w:val="9"/>
    <w:rsid w:val="00046A93"/>
    <w:rPr>
      <w:rFonts w:ascii="Times" w:hAnsi="Times"/>
      <w:b/>
      <w:bCs/>
      <w:kern w:val="36"/>
      <w:sz w:val="48"/>
      <w:szCs w:val="48"/>
    </w:rPr>
  </w:style>
  <w:style w:type="character" w:styleId="FollowedHyperlink">
    <w:name w:val="FollowedHyperlink"/>
    <w:uiPriority w:val="99"/>
    <w:semiHidden/>
    <w:unhideWhenUsed/>
    <w:rsid w:val="00803C24"/>
    <w:rPr>
      <w:color w:val="800080"/>
      <w:u w:val="single"/>
    </w:rPr>
  </w:style>
  <w:style w:type="paragraph" w:styleId="BalloonText">
    <w:name w:val="Balloon Text"/>
    <w:basedOn w:val="Normal"/>
    <w:link w:val="BalloonTextChar"/>
    <w:uiPriority w:val="99"/>
    <w:semiHidden/>
    <w:unhideWhenUsed/>
    <w:rsid w:val="00DF4A9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F4A91"/>
    <w:rPr>
      <w:rFonts w:ascii="Tahoma" w:hAnsi="Tahoma" w:cs="Tahoma"/>
      <w:sz w:val="16"/>
      <w:szCs w:val="16"/>
    </w:rPr>
  </w:style>
  <w:style w:type="character" w:styleId="CommentReference">
    <w:name w:val="annotation reference"/>
    <w:uiPriority w:val="99"/>
    <w:semiHidden/>
    <w:unhideWhenUsed/>
    <w:rsid w:val="000216AA"/>
    <w:rPr>
      <w:sz w:val="16"/>
      <w:szCs w:val="16"/>
    </w:rPr>
  </w:style>
  <w:style w:type="paragraph" w:styleId="CommentText">
    <w:name w:val="annotation text"/>
    <w:basedOn w:val="Normal"/>
    <w:link w:val="CommentTextChar"/>
    <w:uiPriority w:val="99"/>
    <w:semiHidden/>
    <w:unhideWhenUsed/>
    <w:rsid w:val="000216AA"/>
    <w:rPr>
      <w:sz w:val="20"/>
    </w:rPr>
  </w:style>
  <w:style w:type="character" w:customStyle="1" w:styleId="CommentTextChar">
    <w:name w:val="Comment Text Char"/>
    <w:basedOn w:val="DefaultParagraphFont"/>
    <w:link w:val="CommentText"/>
    <w:uiPriority w:val="99"/>
    <w:semiHidden/>
    <w:rsid w:val="000216AA"/>
  </w:style>
  <w:style w:type="paragraph" w:styleId="CommentSubject">
    <w:name w:val="annotation subject"/>
    <w:basedOn w:val="CommentText"/>
    <w:next w:val="CommentText"/>
    <w:link w:val="CommentSubjectChar"/>
    <w:uiPriority w:val="99"/>
    <w:semiHidden/>
    <w:unhideWhenUsed/>
    <w:rsid w:val="000216AA"/>
    <w:rPr>
      <w:b/>
      <w:bCs/>
    </w:rPr>
  </w:style>
  <w:style w:type="character" w:customStyle="1" w:styleId="CommentSubjectChar">
    <w:name w:val="Comment Subject Char"/>
    <w:link w:val="CommentSubject"/>
    <w:uiPriority w:val="99"/>
    <w:semiHidden/>
    <w:rsid w:val="000216AA"/>
    <w:rPr>
      <w:b/>
      <w:bCs/>
    </w:rPr>
  </w:style>
  <w:style w:type="paragraph" w:customStyle="1" w:styleId="Quotation">
    <w:name w:val="Quotation"/>
    <w:basedOn w:val="NormalWeb"/>
    <w:link w:val="QuotationChar"/>
    <w:qFormat/>
    <w:rsid w:val="001513F0"/>
    <w:pPr>
      <w:ind w:left="720" w:right="720"/>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D4170"/>
    <w:pPr>
      <w:spacing w:after="0"/>
    </w:pPr>
    <w:rPr>
      <w:sz w:val="20"/>
    </w:rPr>
  </w:style>
  <w:style w:type="character" w:customStyle="1" w:styleId="NormalWebChar">
    <w:name w:val="Normal (Web) Char"/>
    <w:basedOn w:val="DefaultParagraphFont"/>
    <w:link w:val="NormalWeb"/>
    <w:uiPriority w:val="99"/>
    <w:rsid w:val="001513F0"/>
    <w:rPr>
      <w:rFonts w:ascii="Times" w:hAnsi="Times"/>
    </w:rPr>
  </w:style>
  <w:style w:type="character" w:customStyle="1" w:styleId="QuotationChar">
    <w:name w:val="Quotation Char"/>
    <w:basedOn w:val="NormalWebChar"/>
    <w:link w:val="Quotation"/>
    <w:rsid w:val="001513F0"/>
    <w:rPr>
      <w:rFonts w:ascii="Times New Roman" w:eastAsia="Times New Roman" w:hAnsi="Times New Roman"/>
      <w:sz w:val="24"/>
      <w:szCs w:val="24"/>
    </w:rPr>
  </w:style>
  <w:style w:type="character" w:customStyle="1" w:styleId="EndnoteTextChar">
    <w:name w:val="Endnote Text Char"/>
    <w:basedOn w:val="DefaultParagraphFont"/>
    <w:link w:val="EndnoteText"/>
    <w:uiPriority w:val="99"/>
    <w:semiHidden/>
    <w:rsid w:val="00AD4170"/>
  </w:style>
  <w:style w:type="character" w:styleId="EndnoteReference">
    <w:name w:val="endnote reference"/>
    <w:basedOn w:val="DefaultParagraphFont"/>
    <w:uiPriority w:val="99"/>
    <w:semiHidden/>
    <w:unhideWhenUsed/>
    <w:rsid w:val="00AD4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0142">
      <w:bodyDiv w:val="1"/>
      <w:marLeft w:val="0"/>
      <w:marRight w:val="0"/>
      <w:marTop w:val="0"/>
      <w:marBottom w:val="0"/>
      <w:divBdr>
        <w:top w:val="none" w:sz="0" w:space="0" w:color="auto"/>
        <w:left w:val="none" w:sz="0" w:space="0" w:color="auto"/>
        <w:bottom w:val="none" w:sz="0" w:space="0" w:color="auto"/>
        <w:right w:val="none" w:sz="0" w:space="0" w:color="auto"/>
      </w:divBdr>
    </w:div>
    <w:div w:id="923613986">
      <w:bodyDiv w:val="1"/>
      <w:marLeft w:val="0"/>
      <w:marRight w:val="0"/>
      <w:marTop w:val="0"/>
      <w:marBottom w:val="0"/>
      <w:divBdr>
        <w:top w:val="none" w:sz="0" w:space="0" w:color="auto"/>
        <w:left w:val="none" w:sz="0" w:space="0" w:color="auto"/>
        <w:bottom w:val="none" w:sz="0" w:space="0" w:color="auto"/>
        <w:right w:val="none" w:sz="0" w:space="0" w:color="auto"/>
      </w:divBdr>
    </w:div>
    <w:div w:id="193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youtube.com/watch?v=MuxTDeElxlo&amp;feature=player_embedded" TargetMode="External"/><Relationship Id="rId2" Type="http://schemas.openxmlformats.org/officeDocument/2006/relationships/hyperlink" Target="http://digital2.library.ucla.edu/viewItem.do?ark=21198/zz000s3mqr" TargetMode="External"/><Relationship Id="rId1" Type="http://schemas.openxmlformats.org/officeDocument/2006/relationships/hyperlink" Target="http://press.uchicago.edu/press/search.html?clause=THE+JOSEPH+SMITH+EGYPTIAN+PAPYRI%3A+A+COMPLET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5ABB12-5858-47AD-9B48-C1CD86E3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21800</CharactersWithSpaces>
  <SharedDoc>false</SharedDoc>
  <HLinks>
    <vt:vector size="30" baseType="variant">
      <vt:variant>
        <vt:i4>1245242</vt:i4>
      </vt:variant>
      <vt:variant>
        <vt:i4>12</vt:i4>
      </vt:variant>
      <vt:variant>
        <vt:i4>0</vt:i4>
      </vt:variant>
      <vt:variant>
        <vt:i4>5</vt:i4>
      </vt:variant>
      <vt:variant>
        <vt:lpwstr>http://www.youtube.com/watch?v=MuxTDeElxlo&amp;feature=player_embedded</vt:lpwstr>
      </vt:variant>
      <vt:variant>
        <vt:lpwstr/>
      </vt:variant>
      <vt:variant>
        <vt:i4>7929954</vt:i4>
      </vt:variant>
      <vt:variant>
        <vt:i4>9</vt:i4>
      </vt:variant>
      <vt:variant>
        <vt:i4>0</vt:i4>
      </vt:variant>
      <vt:variant>
        <vt:i4>5</vt:i4>
      </vt:variant>
      <vt:variant>
        <vt:lpwstr>http://press.uchicago.edu/ucp/books/book/distributed/B/bo13468577.html</vt:lpwstr>
      </vt:variant>
      <vt:variant>
        <vt:lpwstr/>
      </vt:variant>
      <vt:variant>
        <vt:i4>2818101</vt:i4>
      </vt:variant>
      <vt:variant>
        <vt:i4>6</vt:i4>
      </vt:variant>
      <vt:variant>
        <vt:i4>0</vt:i4>
      </vt:variant>
      <vt:variant>
        <vt:i4>5</vt:i4>
      </vt:variant>
      <vt:variant>
        <vt:lpwstr>http://mormonchallenges.org/category/bookofabraham/</vt:lpwstr>
      </vt:variant>
      <vt:variant>
        <vt:lpwstr/>
      </vt:variant>
      <vt:variant>
        <vt:i4>2687086</vt:i4>
      </vt:variant>
      <vt:variant>
        <vt:i4>3</vt:i4>
      </vt:variant>
      <vt:variant>
        <vt:i4>0</vt:i4>
      </vt:variant>
      <vt:variant>
        <vt:i4>5</vt:i4>
      </vt:variant>
      <vt:variant>
        <vt:lpwstr>http://press.uchicago.edu/ucp/books/series/BYU-SBA.html</vt:lpwstr>
      </vt:variant>
      <vt:variant>
        <vt:lpwstr/>
      </vt:variant>
      <vt:variant>
        <vt:i4>4325398</vt:i4>
      </vt:variant>
      <vt:variant>
        <vt:i4>0</vt:i4>
      </vt:variant>
      <vt:variant>
        <vt:i4>0</vt:i4>
      </vt:variant>
      <vt:variant>
        <vt:i4>5</vt:i4>
      </vt:variant>
      <vt:variant>
        <vt:lpwstr>http://press.uchicago.edu/press/search.html?clause=THE+JOSEPH+SMITH+EGYPTIAN+PAPYRI%3A+A+COMPLETE+EDITION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Mike Parker</cp:lastModifiedBy>
  <cp:revision>9</cp:revision>
  <dcterms:created xsi:type="dcterms:W3CDTF">2013-03-06T18:08:00Z</dcterms:created>
  <dcterms:modified xsi:type="dcterms:W3CDTF">2013-03-06T18:57:00Z</dcterms:modified>
</cp:coreProperties>
</file>